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153" w:rsidRPr="00D653A2" w:rsidRDefault="005E68CA" w:rsidP="00AC5ABB">
      <w:pPr>
        <w:pStyle w:val="TP-Title"/>
      </w:pPr>
      <w:r>
        <w:rPr>
          <w:lang w:val="id-ID"/>
        </w:rPr>
        <w:t xml:space="preserve">Effect of Agitation to Hydrocarbon Degradation by a </w:t>
      </w:r>
      <w:r>
        <w:t>Hydrocarbonoclastic Bacteri</w:t>
      </w:r>
      <w:r>
        <w:rPr>
          <w:lang w:val="id-ID"/>
        </w:rPr>
        <w:t>um</w:t>
      </w:r>
      <w:r w:rsidR="00535900">
        <w:t xml:space="preserve"> isolated from Chevron Pacific Indonesia’s Waste Tank in Petapahan, Riau</w:t>
      </w:r>
    </w:p>
    <w:p w:rsidR="00FD3153" w:rsidRPr="00D653A2" w:rsidRDefault="00535900" w:rsidP="00FD3153">
      <w:pPr>
        <w:pStyle w:val="TP-Author"/>
        <w:rPr>
          <w:lang w:eastAsia="zh-CN"/>
        </w:rPr>
      </w:pPr>
      <w:r>
        <w:t>Irda Sayuti</w:t>
      </w:r>
      <w:r w:rsidRPr="00535900">
        <w:rPr>
          <w:vertAlign w:val="superscript"/>
        </w:rPr>
        <w:t>1</w:t>
      </w:r>
    </w:p>
    <w:p w:rsidR="00FD3153" w:rsidRPr="00535900" w:rsidRDefault="00535900" w:rsidP="00FD3153">
      <w:pPr>
        <w:pStyle w:val="TP-Affiliation"/>
      </w:pPr>
      <w:r>
        <w:rPr>
          <w:vertAlign w:val="superscript"/>
        </w:rPr>
        <w:t>1</w:t>
      </w:r>
      <w:r>
        <w:t xml:space="preserve">Department of Environmental Science, Universitas Riau, </w:t>
      </w:r>
      <w:r w:rsidR="002363D8">
        <w:t>Pekanbaru</w:t>
      </w:r>
      <w:r>
        <w:t>, Indonesia</w:t>
      </w:r>
    </w:p>
    <w:p w:rsidR="00FD3153" w:rsidRPr="009C4C98" w:rsidRDefault="00FD3153" w:rsidP="00474B46">
      <w:pPr>
        <w:pStyle w:val="TP-Abstract-Text"/>
        <w:spacing w:line="240" w:lineRule="auto"/>
      </w:pPr>
      <w:r w:rsidRPr="00D10CB4">
        <w:rPr>
          <w:rStyle w:val="TP-AbstractKeyword-headChar"/>
        </w:rPr>
        <w:t>Abstract.</w:t>
      </w:r>
      <w:r w:rsidR="009C4C98">
        <w:t xml:space="preserve"> </w:t>
      </w:r>
      <w:r w:rsidR="00535900" w:rsidRPr="00535900">
        <w:t xml:space="preserve">Oxygen content is a </w:t>
      </w:r>
      <w:r w:rsidR="00535900">
        <w:t>limiting</w:t>
      </w:r>
      <w:r w:rsidR="00535900" w:rsidRPr="00535900">
        <w:t xml:space="preserve"> factor in the process of </w:t>
      </w:r>
      <w:r w:rsidR="00535900">
        <w:t xml:space="preserve">hydrocarbon compounds </w:t>
      </w:r>
      <w:r w:rsidR="00535900" w:rsidRPr="00535900">
        <w:t xml:space="preserve">degradation by hydrocarbonoclastic bacteria. </w:t>
      </w:r>
      <w:r w:rsidR="00535900">
        <w:t xml:space="preserve">Oxygen may be supplied through agitation (stirring) during fermentation process by hydrocarbonoclastic bacteria. This study aims to </w:t>
      </w:r>
      <w:r w:rsidR="00535900" w:rsidRPr="00535900">
        <w:t xml:space="preserve">to determine the optimal agitation </w:t>
      </w:r>
      <w:r w:rsidR="00080DED">
        <w:t xml:space="preserve">speed </w:t>
      </w:r>
      <w:r w:rsidR="00535900" w:rsidRPr="00535900">
        <w:t xml:space="preserve">for </w:t>
      </w:r>
      <w:r w:rsidR="00535900">
        <w:t xml:space="preserve">batch fermentation process by </w:t>
      </w:r>
      <w:r w:rsidR="00535900" w:rsidRPr="00535900">
        <w:t xml:space="preserve">hydrocarbonoclastic bacteria isolated from the waste tank of PT </w:t>
      </w:r>
      <w:r w:rsidR="00535900">
        <w:t>Chevron Pacific Indonesia (</w:t>
      </w:r>
      <w:r w:rsidR="00535900" w:rsidRPr="00535900">
        <w:t>CPI</w:t>
      </w:r>
      <w:r w:rsidR="00535900">
        <w:t>)</w:t>
      </w:r>
      <w:r w:rsidR="00535900" w:rsidRPr="00535900">
        <w:t xml:space="preserve"> Petapahan, Riau. </w:t>
      </w:r>
      <w:r w:rsidR="00535900">
        <w:t xml:space="preserve">This study was conducted in </w:t>
      </w:r>
      <w:r w:rsidR="00080DED">
        <w:rPr>
          <w:i/>
        </w:rPr>
        <w:t xml:space="preserve">Biota </w:t>
      </w:r>
      <w:r w:rsidR="00080DED">
        <w:t>laboratory</w:t>
      </w:r>
      <w:r w:rsidR="00080DED">
        <w:rPr>
          <w:i/>
        </w:rPr>
        <w:t xml:space="preserve">, </w:t>
      </w:r>
      <w:r w:rsidR="00080DED">
        <w:t>Universitas Andalas, West Sumatra, Indonesia</w:t>
      </w:r>
      <w:r w:rsidR="00535900" w:rsidRPr="00535900">
        <w:t xml:space="preserve">. </w:t>
      </w:r>
      <w:r w:rsidR="00080DED">
        <w:t xml:space="preserve">Hydrocarbonoclastic bacteria were recovered from waste samples by culturing into nutrient broth. Three different agitation speed viz. </w:t>
      </w:r>
      <w:r w:rsidR="00535900" w:rsidRPr="00535900">
        <w:t>110</w:t>
      </w:r>
      <w:r w:rsidR="00080DED">
        <w:t xml:space="preserve">, 120, </w:t>
      </w:r>
      <w:r w:rsidR="00535900" w:rsidRPr="00535900">
        <w:t>and 130 rpm</w:t>
      </w:r>
      <w:r w:rsidR="00080DED">
        <w:t xml:space="preserve"> were selected as optimization factors</w:t>
      </w:r>
      <w:r w:rsidR="00535900" w:rsidRPr="00535900">
        <w:t xml:space="preserve">. The results show that </w:t>
      </w:r>
      <w:r w:rsidR="00080DED">
        <w:t xml:space="preserve">the percentage of total petroleum hydrocarbon (TPH) degradation are 79.72, 87.49, and 88.35 for 110, 120, and 130 rpm, respectively. Meanwhile, chemical oxygen demand (COD) monitored during fermentation are 88.48, 90.06, and 90.16%, respectively. </w:t>
      </w:r>
      <w:r w:rsidR="00535900" w:rsidRPr="00535900">
        <w:t>The agitation speed of 130 rpm is</w:t>
      </w:r>
      <w:r w:rsidR="00080DED">
        <w:t xml:space="preserve"> then</w:t>
      </w:r>
      <w:r w:rsidR="00535900" w:rsidRPr="00535900">
        <w:t xml:space="preserve"> </w:t>
      </w:r>
      <w:r w:rsidR="00080DED">
        <w:t>designated as optimum factor</w:t>
      </w:r>
      <w:r w:rsidR="00535900" w:rsidRPr="00535900">
        <w:t xml:space="preserve"> for </w:t>
      </w:r>
      <w:r w:rsidR="00080DED">
        <w:t xml:space="preserve">hydrocarbon degradation by </w:t>
      </w:r>
      <w:r w:rsidR="00535900" w:rsidRPr="00535900">
        <w:t>hydrocarbonoclastic bacteria.</w:t>
      </w:r>
    </w:p>
    <w:p w:rsidR="00FD3153" w:rsidRDefault="00FD3153" w:rsidP="00474B46">
      <w:pPr>
        <w:pStyle w:val="TP-keywords-Eng"/>
        <w:spacing w:line="240" w:lineRule="auto"/>
      </w:pPr>
      <w:r w:rsidRPr="0007791E">
        <w:rPr>
          <w:rStyle w:val="TP-AbstractKeyword-headChar"/>
        </w:rPr>
        <w:t>Keyword:</w:t>
      </w:r>
      <w:r>
        <w:t xml:space="preserve"> </w:t>
      </w:r>
      <w:r w:rsidR="00080DED" w:rsidRPr="002363D8">
        <w:rPr>
          <w:i/>
        </w:rPr>
        <w:t xml:space="preserve">Agitation, Chemical Oxygen Demand (COD), Hydrocarbonoclastic bacteria, Total Petroleum Hydrocarbon (TPH), </w:t>
      </w:r>
      <w:r w:rsidR="002363D8" w:rsidRPr="002363D8">
        <w:rPr>
          <w:i/>
        </w:rPr>
        <w:t>Optimization</w:t>
      </w:r>
    </w:p>
    <w:p w:rsidR="00FD3153" w:rsidRPr="00535900" w:rsidRDefault="00FD3153" w:rsidP="00A25264">
      <w:pPr>
        <w:pStyle w:val="RRvAc-JoCAIonly"/>
        <w:rPr>
          <w:lang w:val="en-US"/>
        </w:rPr>
      </w:pPr>
      <w:r w:rsidRPr="00A25264">
        <w:t xml:space="preserve">Received </w:t>
      </w:r>
      <w:r w:rsidR="00535900">
        <w:rPr>
          <w:lang w:val="en-US"/>
        </w:rPr>
        <w:t>27</w:t>
      </w:r>
      <w:r w:rsidR="00A96555">
        <w:rPr>
          <w:lang w:val="en-US"/>
        </w:rPr>
        <w:t xml:space="preserve"> </w:t>
      </w:r>
      <w:r w:rsidR="00535900">
        <w:rPr>
          <w:lang w:val="en-US"/>
        </w:rPr>
        <w:t>July 2019</w:t>
      </w:r>
      <w:r w:rsidRPr="00A25264">
        <w:t xml:space="preserve"> | Revised</w:t>
      </w:r>
      <w:r w:rsidR="001D66BC" w:rsidRPr="00A25264">
        <w:t xml:space="preserve"> </w:t>
      </w:r>
      <w:r w:rsidR="00535900">
        <w:rPr>
          <w:lang w:val="en-US"/>
        </w:rPr>
        <w:t>16 August 2019</w:t>
      </w:r>
      <w:r w:rsidRPr="00A25264">
        <w:t xml:space="preserve"> | Accepted </w:t>
      </w:r>
      <w:r w:rsidR="00535900">
        <w:rPr>
          <w:lang w:val="en-US"/>
        </w:rPr>
        <w:t>01 November 2019</w:t>
      </w:r>
    </w:p>
    <w:p w:rsidR="00FD3153" w:rsidRDefault="00FD3153" w:rsidP="00425C8B">
      <w:pPr>
        <w:pStyle w:val="TP-Section"/>
      </w:pPr>
      <w:r w:rsidRPr="00425C8B">
        <w:t>Introduction</w:t>
      </w:r>
    </w:p>
    <w:p w:rsidR="00384760" w:rsidRPr="00FF4D8E" w:rsidRDefault="00384760" w:rsidP="00384760">
      <w:pPr>
        <w:pStyle w:val="TP-bodytext"/>
      </w:pPr>
      <w:r>
        <w:t xml:space="preserve">Riau is one of the provinces producing the largest petroleum natural resources in Indonesia. There are several oil and gas blocks found in the Riau region including the Minas, Siak, </w:t>
      </w:r>
      <w:r w:rsidR="00DD62DF">
        <w:t>Duri</w:t>
      </w:r>
      <w:r w:rsidR="00DD62DF">
        <w:rPr>
          <w:lang w:val="id-ID"/>
        </w:rPr>
        <w:t xml:space="preserve">, </w:t>
      </w:r>
      <w:r>
        <w:t xml:space="preserve">and </w:t>
      </w:r>
      <w:r w:rsidR="00DD62DF">
        <w:rPr>
          <w:lang w:val="id-ID"/>
        </w:rPr>
        <w:t>Rokan</w:t>
      </w:r>
      <w:r>
        <w:t xml:space="preserve"> block. Crude oil production in the Riau region in 201</w:t>
      </w:r>
      <w:r w:rsidR="00DD62DF">
        <w:t>6 reached 98,892,755.91 barrels</w:t>
      </w:r>
      <w:r w:rsidR="008C3014">
        <w:rPr>
          <w:lang w:val="id-ID"/>
        </w:rPr>
        <w:t>, regarded as one of national petroleum suppliers</w:t>
      </w:r>
      <w:r>
        <w:t xml:space="preserve"> </w:t>
      </w:r>
      <w:r w:rsidR="008C3014">
        <w:rPr>
          <w:lang w:val="id-ID"/>
        </w:rPr>
        <w:t xml:space="preserve">in Indonesia </w:t>
      </w:r>
      <w:r w:rsidR="00DD62DF">
        <w:rPr>
          <w:lang w:val="id-ID"/>
        </w:rPr>
        <w:t>[1]</w:t>
      </w:r>
      <w:r>
        <w:t>. The largest company running petroleum production operations in Riau is PT</w:t>
      </w:r>
      <w:r w:rsidR="00DD62DF">
        <w:rPr>
          <w:lang w:val="id-ID"/>
        </w:rPr>
        <w:t>.</w:t>
      </w:r>
      <w:r>
        <w:t xml:space="preserve"> Chevron Pacific Indonesia</w:t>
      </w:r>
      <w:r w:rsidR="00DD62DF">
        <w:rPr>
          <w:lang w:val="id-ID"/>
        </w:rPr>
        <w:t xml:space="preserve"> (CPI)</w:t>
      </w:r>
      <w:r>
        <w:t xml:space="preserve">, in addition </w:t>
      </w:r>
      <w:r w:rsidR="00DD62DF">
        <w:rPr>
          <w:lang w:val="id-ID"/>
        </w:rPr>
        <w:t xml:space="preserve">to </w:t>
      </w:r>
      <w:r>
        <w:t xml:space="preserve">other national and private companies </w:t>
      </w:r>
      <w:r w:rsidR="00DD62DF">
        <w:rPr>
          <w:lang w:val="id-ID"/>
        </w:rPr>
        <w:t>as</w:t>
      </w:r>
      <w:r>
        <w:t xml:space="preserve"> production partners</w:t>
      </w:r>
      <w:r w:rsidR="00DD62DF">
        <w:rPr>
          <w:lang w:val="id-ID"/>
        </w:rPr>
        <w:t>, e.g</w:t>
      </w:r>
      <w:r>
        <w:t xml:space="preserve"> PT. Pertamina, Malacca Strait, Petroselat, and PT Sarana Pembangunan R</w:t>
      </w:r>
      <w:r w:rsidR="00FF4D8E">
        <w:t>iau</w:t>
      </w:r>
      <w:r w:rsidR="00FF4D8E">
        <w:rPr>
          <w:lang w:val="id-ID"/>
        </w:rPr>
        <w:t xml:space="preserve">. </w:t>
      </w:r>
      <w:r>
        <w:t>This petr</w:t>
      </w:r>
      <w:r w:rsidR="00DD62DF">
        <w:t xml:space="preserve">oleum processing requires many </w:t>
      </w:r>
      <w:r w:rsidR="00DD62DF">
        <w:rPr>
          <w:lang w:val="id-ID"/>
        </w:rPr>
        <w:t>g</w:t>
      </w:r>
      <w:r w:rsidR="00DD62DF">
        <w:t xml:space="preserve">athering </w:t>
      </w:r>
      <w:r w:rsidR="00DD62DF">
        <w:rPr>
          <w:lang w:val="id-ID"/>
        </w:rPr>
        <w:t>s</w:t>
      </w:r>
      <w:r>
        <w:t xml:space="preserve">tation (GS) units </w:t>
      </w:r>
      <w:r w:rsidR="00DD62DF">
        <w:rPr>
          <w:lang w:val="id-ID"/>
        </w:rPr>
        <w:t>spread</w:t>
      </w:r>
      <w:r>
        <w:t xml:space="preserve"> in </w:t>
      </w:r>
      <w:r w:rsidR="00DD62DF">
        <w:rPr>
          <w:lang w:val="id-ID"/>
        </w:rPr>
        <w:t xml:space="preserve">all </w:t>
      </w:r>
      <w:r>
        <w:t xml:space="preserve">oil production lines starting from the production block to the oil refineries in the ports located in Dumai and Sei Pakning. </w:t>
      </w:r>
      <w:r w:rsidR="00DD62DF">
        <w:rPr>
          <w:lang w:val="id-ID"/>
        </w:rPr>
        <w:t xml:space="preserve">Gathering </w:t>
      </w:r>
      <w:r w:rsidR="00DD62DF">
        <w:rPr>
          <w:lang w:val="id-ID"/>
        </w:rPr>
        <w:lastRenderedPageBreak/>
        <w:t>station functions</w:t>
      </w:r>
      <w:r>
        <w:t xml:space="preserve"> as the first </w:t>
      </w:r>
      <w:r w:rsidR="00DD62DF">
        <w:rPr>
          <w:lang w:val="id-ID"/>
        </w:rPr>
        <w:t>reservoir</w:t>
      </w:r>
      <w:r>
        <w:t xml:space="preserve"> for processing crude oil before </w:t>
      </w:r>
      <w:r w:rsidR="00DD62DF">
        <w:t>oil refiner</w:t>
      </w:r>
      <w:r w:rsidR="00DD62DF">
        <w:rPr>
          <w:lang w:val="id-ID"/>
        </w:rPr>
        <w:t>ies</w:t>
      </w:r>
      <w:r>
        <w:t xml:space="preserve">. </w:t>
      </w:r>
      <w:r w:rsidR="00DD62DF">
        <w:rPr>
          <w:lang w:val="id-ID"/>
        </w:rPr>
        <w:t xml:space="preserve">Petapahan GS is </w:t>
      </w:r>
      <w:r w:rsidR="00DD62DF">
        <w:t xml:space="preserve">located in Petapahan </w:t>
      </w:r>
      <w:r w:rsidR="00DD62DF">
        <w:rPr>
          <w:lang w:val="id-ID"/>
        </w:rPr>
        <w:t>v</w:t>
      </w:r>
      <w:r w:rsidR="00DD62DF">
        <w:t xml:space="preserve">illage, Tapung </w:t>
      </w:r>
      <w:r w:rsidR="00DD62DF">
        <w:rPr>
          <w:lang w:val="id-ID"/>
        </w:rPr>
        <w:t>d</w:t>
      </w:r>
      <w:r w:rsidR="00DD62DF">
        <w:t xml:space="preserve">istrict, Kampar </w:t>
      </w:r>
      <w:r w:rsidR="00DD62DF">
        <w:rPr>
          <w:lang w:val="id-ID"/>
        </w:rPr>
        <w:t>r</w:t>
      </w:r>
      <w:r w:rsidR="00E83785">
        <w:t>egency</w:t>
      </w:r>
      <w:r w:rsidR="00E83785">
        <w:rPr>
          <w:lang w:val="id-ID"/>
        </w:rPr>
        <w:t xml:space="preserve"> which</w:t>
      </w:r>
      <w:r>
        <w:t xml:space="preserve"> accommodates the production of petroleum from the M</w:t>
      </w:r>
      <w:r w:rsidR="00DD62DF">
        <w:t xml:space="preserve">inas and Siak </w:t>
      </w:r>
      <w:r w:rsidR="00DD62DF">
        <w:rPr>
          <w:lang w:val="id-ID"/>
        </w:rPr>
        <w:t>b</w:t>
      </w:r>
      <w:r>
        <w:t xml:space="preserve">lock lines. </w:t>
      </w:r>
      <w:r w:rsidR="00DD62DF">
        <w:rPr>
          <w:lang w:val="id-ID"/>
        </w:rPr>
        <w:t>The GS</w:t>
      </w:r>
      <w:r>
        <w:t xml:space="preserve"> as a processing unit </w:t>
      </w:r>
      <w:r w:rsidR="00E83785">
        <w:rPr>
          <w:lang w:val="id-ID"/>
        </w:rPr>
        <w:t>collects</w:t>
      </w:r>
      <w:r>
        <w:t xml:space="preserve"> </w:t>
      </w:r>
      <w:r w:rsidR="00E83785">
        <w:rPr>
          <w:lang w:val="id-ID"/>
        </w:rPr>
        <w:t>the</w:t>
      </w:r>
      <w:r>
        <w:t xml:space="preserve"> government oil supply and then </w:t>
      </w:r>
      <w:r w:rsidR="00E83785">
        <w:rPr>
          <w:lang w:val="id-ID"/>
        </w:rPr>
        <w:t>process it</w:t>
      </w:r>
      <w:r>
        <w:t xml:space="preserve"> to </w:t>
      </w:r>
      <w:r w:rsidR="00E83785">
        <w:rPr>
          <w:lang w:val="id-ID"/>
        </w:rPr>
        <w:t>yield</w:t>
      </w:r>
      <w:r>
        <w:t xml:space="preserve"> pure oil</w:t>
      </w:r>
      <w:r w:rsidR="00E83785">
        <w:rPr>
          <w:lang w:val="id-ID"/>
        </w:rPr>
        <w:t>.</w:t>
      </w:r>
    </w:p>
    <w:p w:rsidR="00384760" w:rsidRPr="007844C5" w:rsidRDefault="00E83785" w:rsidP="00384760">
      <w:pPr>
        <w:pStyle w:val="TP-bodytext"/>
        <w:rPr>
          <w:lang w:val="id-ID"/>
        </w:rPr>
      </w:pPr>
      <w:r>
        <w:rPr>
          <w:lang w:val="id-ID"/>
        </w:rPr>
        <w:t xml:space="preserve">Oil and natural gas </w:t>
      </w:r>
      <w:r w:rsidR="007844C5">
        <w:rPr>
          <w:lang w:val="id-ID"/>
        </w:rPr>
        <w:t>are primary energy source and significant economic forces in Indonesia through their utilization in manufacturing industry and other downstream processing sectors</w:t>
      </w:r>
      <w:r w:rsidR="00FF4D8E">
        <w:rPr>
          <w:lang w:val="id-ID"/>
        </w:rPr>
        <w:t xml:space="preserve"> [2]</w:t>
      </w:r>
      <w:r w:rsidR="007844C5">
        <w:rPr>
          <w:lang w:val="id-ID"/>
        </w:rPr>
        <w:t>. Common challenge arise from oil and gas refineries is their accidental spillages or discharges</w:t>
      </w:r>
      <w:r w:rsidR="00384760">
        <w:t xml:space="preserve"> into the </w:t>
      </w:r>
      <w:r w:rsidR="007844C5">
        <w:rPr>
          <w:lang w:val="id-ID"/>
        </w:rPr>
        <w:t>natural habitat</w:t>
      </w:r>
      <w:r w:rsidR="00384760">
        <w:t xml:space="preserve">, </w:t>
      </w:r>
      <w:r w:rsidR="007844C5">
        <w:rPr>
          <w:lang w:val="id-ID"/>
        </w:rPr>
        <w:t>leading to environmental pollution with hazardous properties</w:t>
      </w:r>
      <w:r w:rsidR="00FF4D8E">
        <w:rPr>
          <w:lang w:val="id-ID"/>
        </w:rPr>
        <w:t xml:space="preserve"> [3]</w:t>
      </w:r>
      <w:r w:rsidR="007844C5">
        <w:rPr>
          <w:lang w:val="id-ID"/>
        </w:rPr>
        <w:t>. The discharge of petroleum products may cause direct and indirect effects to human and environmental health</w:t>
      </w:r>
      <w:r w:rsidR="00FF4D8E">
        <w:rPr>
          <w:lang w:val="id-ID"/>
        </w:rPr>
        <w:t xml:space="preserve"> depending on the amount of spilled product and its localization with serious impacts to marine and continental ecology balance [4].</w:t>
      </w:r>
    </w:p>
    <w:p w:rsidR="00384760" w:rsidRDefault="00384760" w:rsidP="00384760">
      <w:pPr>
        <w:pStyle w:val="TP-bodytext"/>
      </w:pPr>
      <w:r>
        <w:t xml:space="preserve">One way to manage and </w:t>
      </w:r>
      <w:r w:rsidR="00FF4D8E">
        <w:rPr>
          <w:lang w:val="id-ID"/>
        </w:rPr>
        <w:t>utilize</w:t>
      </w:r>
      <w:r>
        <w:t xml:space="preserve"> </w:t>
      </w:r>
      <w:r w:rsidR="00FF4D8E">
        <w:rPr>
          <w:lang w:val="id-ID"/>
        </w:rPr>
        <w:t xml:space="preserve">excessive petroleum </w:t>
      </w:r>
      <w:r>
        <w:t xml:space="preserve">waste is </w:t>
      </w:r>
      <w:r w:rsidR="00FF4D8E">
        <w:rPr>
          <w:lang w:val="id-ID"/>
        </w:rPr>
        <w:t xml:space="preserve">through the </w:t>
      </w:r>
      <w:r w:rsidR="00FF4D8E">
        <w:t>use</w:t>
      </w:r>
      <w:r w:rsidR="00FF4D8E">
        <w:rPr>
          <w:lang w:val="id-ID"/>
        </w:rPr>
        <w:t xml:space="preserve"> of</w:t>
      </w:r>
      <w:r>
        <w:t xml:space="preserve"> biological agent</w:t>
      </w:r>
      <w:r w:rsidR="00FF4D8E">
        <w:rPr>
          <w:lang w:val="id-ID"/>
        </w:rPr>
        <w:t>s</w:t>
      </w:r>
      <w:r>
        <w:t xml:space="preserve"> </w:t>
      </w:r>
      <w:r w:rsidR="00FF4D8E">
        <w:rPr>
          <w:lang w:val="id-ID"/>
        </w:rPr>
        <w:t>or</w:t>
      </w:r>
      <w:r>
        <w:t xml:space="preserve"> bioremediation. Bioremediation is a process of restor</w:t>
      </w:r>
      <w:r w:rsidR="00FF4D8E">
        <w:rPr>
          <w:lang w:val="id-ID"/>
        </w:rPr>
        <w:t>ing</w:t>
      </w:r>
      <w:r>
        <w:t xml:space="preserve"> (remediation) land </w:t>
      </w:r>
      <w:r w:rsidR="00FF4D8E">
        <w:rPr>
          <w:lang w:val="id-ID"/>
        </w:rPr>
        <w:t xml:space="preserve">polluted </w:t>
      </w:r>
      <w:r>
        <w:t xml:space="preserve">by organic and inorganic waste </w:t>
      </w:r>
      <w:r w:rsidR="00FF4D8E">
        <w:rPr>
          <w:lang w:val="id-ID"/>
        </w:rPr>
        <w:t>through microbial utilization and application</w:t>
      </w:r>
      <w:r>
        <w:t xml:space="preserve">. </w:t>
      </w:r>
      <w:r w:rsidR="0005032A">
        <w:rPr>
          <w:lang w:val="id-ID"/>
        </w:rPr>
        <w:t xml:space="preserve">The bioremediation technique </w:t>
      </w:r>
      <w:r>
        <w:t xml:space="preserve">is an alternative to handling petroleum waste </w:t>
      </w:r>
      <w:r w:rsidR="0005032A">
        <w:rPr>
          <w:lang w:val="id-ID"/>
        </w:rPr>
        <w:t>due to its cost-effective</w:t>
      </w:r>
      <w:r>
        <w:t xml:space="preserve"> </w:t>
      </w:r>
      <w:r w:rsidR="0005032A">
        <w:rPr>
          <w:lang w:val="id-ID"/>
        </w:rPr>
        <w:t>and eco-friendly process</w:t>
      </w:r>
      <w:r>
        <w:t xml:space="preserve"> </w:t>
      </w:r>
      <w:r w:rsidR="0005032A">
        <w:t>which results in</w:t>
      </w:r>
      <w:r>
        <w:t xml:space="preserve"> final</w:t>
      </w:r>
      <w:r w:rsidR="0005032A">
        <w:rPr>
          <w:lang w:val="id-ID"/>
        </w:rPr>
        <w:t>, stable and less-toxic</w:t>
      </w:r>
      <w:r>
        <w:t xml:space="preserve"> compound</w:t>
      </w:r>
      <w:r w:rsidR="0005032A">
        <w:rPr>
          <w:lang w:val="id-ID"/>
        </w:rPr>
        <w:t>s. However, physico-chemical characteristics during fermentation by these microbes, or the hydrocarbonoclastic bacteria must be adjusted to achieve optimum degradation and effective transformation of petroleum products [5]</w:t>
      </w:r>
      <w:r>
        <w:t>.</w:t>
      </w:r>
      <w:r w:rsidR="0005032A">
        <w:rPr>
          <w:lang w:val="id-ID"/>
        </w:rPr>
        <w:t xml:space="preserve"> </w:t>
      </w:r>
      <w:r>
        <w:t xml:space="preserve">Environmental factors </w:t>
      </w:r>
      <w:r w:rsidR="0005032A">
        <w:rPr>
          <w:lang w:val="id-ID"/>
        </w:rPr>
        <w:t>supporting the</w:t>
      </w:r>
      <w:r>
        <w:t xml:space="preserve"> biodegradation of petroleum include: temperature, oxygen, pH and nutrition </w:t>
      </w:r>
      <w:r w:rsidR="0005032A">
        <w:rPr>
          <w:lang w:val="id-ID"/>
        </w:rPr>
        <w:t>[6]</w:t>
      </w:r>
      <w:r>
        <w:t>.</w:t>
      </w:r>
    </w:p>
    <w:p w:rsidR="00E33C06" w:rsidRDefault="00384760" w:rsidP="00384760">
      <w:pPr>
        <w:pStyle w:val="TP-bodytext"/>
        <w:rPr>
          <w:lang w:val="id-ID"/>
        </w:rPr>
      </w:pPr>
      <w:r>
        <w:t xml:space="preserve">Oxygen </w:t>
      </w:r>
      <w:r w:rsidR="00261143">
        <w:rPr>
          <w:lang w:val="id-ID"/>
        </w:rPr>
        <w:t>supply is an essential factor in enhancing biodegradation of petroleum.</w:t>
      </w:r>
      <w:r>
        <w:t xml:space="preserve"> Oxygen is </w:t>
      </w:r>
      <w:r w:rsidR="00261143">
        <w:rPr>
          <w:lang w:val="id-ID"/>
        </w:rPr>
        <w:t>utilized</w:t>
      </w:r>
      <w:r>
        <w:t xml:space="preserve"> for the oxidation and respiration processes of microorgani</w:t>
      </w:r>
      <w:r w:rsidR="00261143">
        <w:t>sms. Most of the petroleum</w:t>
      </w:r>
      <w:r w:rsidR="00261143">
        <w:rPr>
          <w:lang w:val="id-ID"/>
        </w:rPr>
        <w:t>-</w:t>
      </w:r>
      <w:r>
        <w:t xml:space="preserve">degrading microorganisms belong to aerobic </w:t>
      </w:r>
      <w:r w:rsidR="00261143">
        <w:rPr>
          <w:lang w:val="id-ID"/>
        </w:rPr>
        <w:t>bacteria</w:t>
      </w:r>
      <w:r>
        <w:t>. Oxygen affects bacterial growth in the hydrocarbon environment</w:t>
      </w:r>
      <w:r w:rsidR="00261143">
        <w:rPr>
          <w:lang w:val="id-ID"/>
        </w:rPr>
        <w:t xml:space="preserve"> through </w:t>
      </w:r>
      <w:r w:rsidR="00261143">
        <w:t>activation</w:t>
      </w:r>
      <w:r>
        <w:t xml:space="preserve"> </w:t>
      </w:r>
      <w:r w:rsidR="00261143">
        <w:rPr>
          <w:lang w:val="id-ID"/>
        </w:rPr>
        <w:t xml:space="preserve">of multiple </w:t>
      </w:r>
      <w:r w:rsidR="00261143">
        <w:t>oxygen</w:t>
      </w:r>
      <w:r w:rsidR="00261143">
        <w:rPr>
          <w:lang w:val="id-ID"/>
        </w:rPr>
        <w:t>a</w:t>
      </w:r>
      <w:r>
        <w:t xml:space="preserve">se enzymes </w:t>
      </w:r>
      <w:r w:rsidR="00261143">
        <w:rPr>
          <w:lang w:val="id-ID"/>
        </w:rPr>
        <w:t xml:space="preserve">involved </w:t>
      </w:r>
      <w:r>
        <w:t xml:space="preserve">in </w:t>
      </w:r>
      <w:r w:rsidR="00261143">
        <w:rPr>
          <w:lang w:val="id-ID"/>
        </w:rPr>
        <w:t>hydrocarbon-compounds conversion [7]</w:t>
      </w:r>
      <w:r>
        <w:t xml:space="preserve">. </w:t>
      </w:r>
      <w:r w:rsidR="00261143">
        <w:rPr>
          <w:lang w:val="id-ID"/>
        </w:rPr>
        <w:t>In this study, we evaluated the optimum agitation speed which yield the highest biodegradation capacity to the batch fermentation of indigenous hydrocarbonoclastic bacteria isolated from gas boot in PT. CPI, Riau province.</w:t>
      </w:r>
    </w:p>
    <w:p w:rsidR="00261143" w:rsidRDefault="00261143" w:rsidP="00261143">
      <w:pPr>
        <w:pStyle w:val="TP-Section"/>
        <w:rPr>
          <w:lang w:val="id-ID"/>
        </w:rPr>
      </w:pPr>
      <w:r>
        <w:rPr>
          <w:lang w:val="id-ID"/>
        </w:rPr>
        <w:t>Method</w:t>
      </w:r>
    </w:p>
    <w:p w:rsidR="00261143" w:rsidRDefault="008C3014" w:rsidP="00261143">
      <w:pPr>
        <w:pStyle w:val="TP-bodytext"/>
        <w:rPr>
          <w:lang w:val="id-ID"/>
        </w:rPr>
      </w:pPr>
      <w:r>
        <w:rPr>
          <w:lang w:val="id-ID"/>
        </w:rPr>
        <w:t>Collection of indigenous hydrocarbonoclastic bacteria were previously isolated from gas boot of PT. Chevron Pacific Indonesia (CPI). Aliquots of serial dilution of petroleum samples (10</w:t>
      </w:r>
      <w:r w:rsidRPr="008C3014">
        <w:rPr>
          <w:vertAlign w:val="superscript"/>
          <w:lang w:val="id-ID"/>
        </w:rPr>
        <w:t>-6</w:t>
      </w:r>
      <w:r>
        <w:rPr>
          <w:lang w:val="id-ID"/>
        </w:rPr>
        <w:t xml:space="preserve">) were spread into isolation agar medium </w:t>
      </w:r>
      <w:r w:rsidR="002E08CA">
        <w:rPr>
          <w:lang w:val="id-ID"/>
        </w:rPr>
        <w:t xml:space="preserve">or Nutrient Agar (NA) </w:t>
      </w:r>
      <w:r>
        <w:rPr>
          <w:lang w:val="id-ID"/>
        </w:rPr>
        <w:t>supplemented with 2% crude oil. Plates were incubated following daily observation until 7 days</w:t>
      </w:r>
      <w:r w:rsidR="002E08CA">
        <w:rPr>
          <w:lang w:val="id-ID"/>
        </w:rPr>
        <w:t xml:space="preserve"> [8]</w:t>
      </w:r>
      <w:r>
        <w:rPr>
          <w:lang w:val="id-ID"/>
        </w:rPr>
        <w:t>.</w:t>
      </w:r>
      <w:r w:rsidR="002E08CA">
        <w:rPr>
          <w:lang w:val="id-ID"/>
        </w:rPr>
        <w:t xml:space="preserve"> Simulation of petroleum degradation in batch fermentation was performed by inoculating bacterial </w:t>
      </w:r>
      <w:r w:rsidR="005E68CA">
        <w:rPr>
          <w:lang w:val="id-ID"/>
        </w:rPr>
        <w:t>strain namely IMB-2</w:t>
      </w:r>
      <w:r w:rsidR="002E08CA">
        <w:rPr>
          <w:lang w:val="id-ID"/>
        </w:rPr>
        <w:t xml:space="preserve"> into modified Stone Mineral Salts Solution (SMSS) medium supplemented with 2% crude oil [9]. Different agitation speed, viz. 110, 120, and 130 rpm was adjusted following incubation </w:t>
      </w:r>
      <w:r w:rsidR="002E08CA">
        <w:rPr>
          <w:lang w:val="id-ID"/>
        </w:rPr>
        <w:lastRenderedPageBreak/>
        <w:t>period for 14 days. Parameters observed during biodegradation simulation were Total Petroleum Hydrocarbon (%) and Chemical Oxygen Demand (%) from initial and final day of observation</w:t>
      </w:r>
      <w:r w:rsidR="00352A99">
        <w:rPr>
          <w:lang w:val="id-ID"/>
        </w:rPr>
        <w:t>.</w:t>
      </w:r>
    </w:p>
    <w:p w:rsidR="002E08CA" w:rsidRDefault="002E08CA" w:rsidP="002E08CA">
      <w:pPr>
        <w:pStyle w:val="TP-Section"/>
        <w:rPr>
          <w:lang w:val="id-ID"/>
        </w:rPr>
      </w:pPr>
      <w:r>
        <w:rPr>
          <w:lang w:val="id-ID"/>
        </w:rPr>
        <w:t>Results and Discussion</w:t>
      </w:r>
    </w:p>
    <w:p w:rsidR="005E68CA" w:rsidRPr="005E68CA" w:rsidRDefault="005E68CA" w:rsidP="005E68CA">
      <w:pPr>
        <w:pStyle w:val="TP-bodytext"/>
        <w:rPr>
          <w:lang w:val="id-ID"/>
        </w:rPr>
      </w:pPr>
      <w:r>
        <w:rPr>
          <w:lang w:val="id-ID"/>
        </w:rPr>
        <w:t>Initial isolation efforts have re</w:t>
      </w:r>
      <w:r w:rsidR="00941930">
        <w:rPr>
          <w:lang w:val="id-ID"/>
        </w:rPr>
        <w:t>covered</w:t>
      </w:r>
      <w:r>
        <w:rPr>
          <w:lang w:val="id-ID"/>
        </w:rPr>
        <w:t xml:space="preserve"> 4 (four) bacterial strains from gas boot or waste tank of PT. CPI, Riau province [8]. The morphological characteristics of a</w:t>
      </w:r>
      <w:r w:rsidR="00941930">
        <w:rPr>
          <w:lang w:val="id-ID"/>
        </w:rPr>
        <w:t xml:space="preserve"> potential isolate namely</w:t>
      </w:r>
      <w:r>
        <w:rPr>
          <w:lang w:val="id-ID"/>
        </w:rPr>
        <w:t xml:space="preserve"> IMB-2</w:t>
      </w:r>
      <w:r w:rsidR="00941930">
        <w:rPr>
          <w:lang w:val="id-ID"/>
        </w:rPr>
        <w:t>,</w:t>
      </w:r>
      <w:r>
        <w:rPr>
          <w:lang w:val="id-ID"/>
        </w:rPr>
        <w:t xml:space="preserve"> were identified as </w:t>
      </w:r>
      <w:r>
        <w:rPr>
          <w:i/>
          <w:lang w:val="id-ID"/>
        </w:rPr>
        <w:t xml:space="preserve">Bacillus </w:t>
      </w:r>
      <w:r>
        <w:rPr>
          <w:lang w:val="id-ID"/>
        </w:rPr>
        <w:t>sp. with gram positive and rod cellular shape. In this study, oxygen was supplied through agitation by orbital shaker during fermentation of crude oil.</w:t>
      </w:r>
      <w:r w:rsidR="00941930">
        <w:rPr>
          <w:lang w:val="id-ID"/>
        </w:rPr>
        <w:t xml:space="preserve"> The results showed that biodegradation capacity by isolate IMB-2 increased following the intensity of agitation speed. The highest biodegradation capacity depicted through percentage of total petroleum hydrocarbon (TPH) and chemical oxygen demand (COD) was 88.35 and 90.18%, respectively in 14 days of observation (Figure 1).</w:t>
      </w:r>
    </w:p>
    <w:p w:rsidR="00352A99" w:rsidRDefault="00352A99" w:rsidP="00352A99">
      <w:pPr>
        <w:pStyle w:val="TP-bodytext"/>
        <w:jc w:val="center"/>
        <w:rPr>
          <w:lang w:val="id-ID"/>
        </w:rPr>
      </w:pPr>
      <w:r>
        <w:object w:dxaOrig="7601" w:dyaOrig="5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290.25pt" o:ole="">
            <v:imagedata r:id="rId8" o:title=""/>
          </v:shape>
          <o:OLEObject Type="Embed" ProgID="Prism8.Document" ShapeID="_x0000_i1025" DrawAspect="Content" ObjectID="_1634931117" r:id="rId9"/>
        </w:object>
      </w:r>
    </w:p>
    <w:p w:rsidR="00352A99" w:rsidRDefault="00352A99" w:rsidP="00352A99">
      <w:pPr>
        <w:pStyle w:val="TP-FigCaption"/>
        <w:rPr>
          <w:lang w:val="id-ID"/>
        </w:rPr>
      </w:pPr>
      <w:r>
        <w:t>Figur</w:t>
      </w:r>
      <w:r>
        <w:rPr>
          <w:lang w:val="id-ID"/>
        </w:rPr>
        <w:t>e 1. Biodegradation capacity (%) of bacterial consortium under different agitation speed</w:t>
      </w:r>
    </w:p>
    <w:p w:rsidR="00394D2C" w:rsidRDefault="00941930" w:rsidP="00941930">
      <w:pPr>
        <w:pStyle w:val="TP-bodytext"/>
        <w:rPr>
          <w:lang w:val="id-ID"/>
        </w:rPr>
      </w:pPr>
      <w:r>
        <w:rPr>
          <w:lang w:val="id-ID"/>
        </w:rPr>
        <w:t xml:space="preserve">Bioremediation of petroleum-contaminated sites may occur naturally without the enumeration of biological agent. A report from previous study, resulted in 97% of TPH </w:t>
      </w:r>
      <w:r w:rsidR="00FA0A98">
        <w:rPr>
          <w:lang w:val="id-ID"/>
        </w:rPr>
        <w:t xml:space="preserve">percentage </w:t>
      </w:r>
      <w:r>
        <w:rPr>
          <w:lang w:val="id-ID"/>
        </w:rPr>
        <w:t xml:space="preserve">during 122 days of incubation in mixed contaminated soil compared to uninoculated contaminated soil with </w:t>
      </w:r>
      <w:r w:rsidR="00FA0A98">
        <w:rPr>
          <w:lang w:val="id-ID"/>
        </w:rPr>
        <w:t xml:space="preserve">only </w:t>
      </w:r>
      <w:r>
        <w:rPr>
          <w:lang w:val="id-ID"/>
        </w:rPr>
        <w:t xml:space="preserve">12% </w:t>
      </w:r>
      <w:r w:rsidR="00FA0A98">
        <w:rPr>
          <w:lang w:val="id-ID"/>
        </w:rPr>
        <w:t xml:space="preserve">of TPH </w:t>
      </w:r>
      <w:r>
        <w:rPr>
          <w:lang w:val="id-ID"/>
        </w:rPr>
        <w:t xml:space="preserve">removal </w:t>
      </w:r>
      <w:r w:rsidR="00FA0A98">
        <w:rPr>
          <w:lang w:val="id-ID"/>
        </w:rPr>
        <w:t>[10]. However</w:t>
      </w:r>
      <w:r>
        <w:rPr>
          <w:lang w:val="id-ID"/>
        </w:rPr>
        <w:t xml:space="preserve"> in this study</w:t>
      </w:r>
      <w:r w:rsidR="00FA0A98">
        <w:rPr>
          <w:lang w:val="id-ID"/>
        </w:rPr>
        <w:t>,</w:t>
      </w:r>
      <w:r>
        <w:rPr>
          <w:lang w:val="id-ID"/>
        </w:rPr>
        <w:t xml:space="preserve"> the control did not show any biodegradation capacity under static condition which may indicate that </w:t>
      </w:r>
      <w:r>
        <w:rPr>
          <w:i/>
          <w:lang w:val="id-ID"/>
        </w:rPr>
        <w:t xml:space="preserve">Bacillus </w:t>
      </w:r>
      <w:r>
        <w:rPr>
          <w:lang w:val="id-ID"/>
        </w:rPr>
        <w:t>sp. IMB-2 is strictly aerobic to perform the petrole</w:t>
      </w:r>
      <w:r w:rsidR="00394D2C">
        <w:rPr>
          <w:lang w:val="id-ID"/>
        </w:rPr>
        <w:t>um degradation, also</w:t>
      </w:r>
      <w:r>
        <w:rPr>
          <w:lang w:val="id-ID"/>
        </w:rPr>
        <w:t xml:space="preserve"> </w:t>
      </w:r>
      <w:r w:rsidR="00394D2C">
        <w:rPr>
          <w:lang w:val="id-ID"/>
        </w:rPr>
        <w:t>supported by the results of TPH removal following the intensity of agitation speed of 130 rpm.</w:t>
      </w:r>
    </w:p>
    <w:p w:rsidR="00394D2C" w:rsidRDefault="00394D2C" w:rsidP="00941930">
      <w:pPr>
        <w:pStyle w:val="TP-bodytext"/>
        <w:rPr>
          <w:lang w:val="id-ID"/>
        </w:rPr>
      </w:pPr>
    </w:p>
    <w:p w:rsidR="00FA0A98" w:rsidRPr="00FA0A98" w:rsidRDefault="00941930" w:rsidP="00FA0A98">
      <w:pPr>
        <w:pStyle w:val="TP-bodytext"/>
        <w:rPr>
          <w:lang w:val="id-ID"/>
        </w:rPr>
      </w:pPr>
      <w:r>
        <w:rPr>
          <w:lang w:val="id-ID"/>
        </w:rPr>
        <w:t xml:space="preserve">Meanwhile, the chemical oxygen demand or COD </w:t>
      </w:r>
      <w:r w:rsidR="00FA0A98">
        <w:rPr>
          <w:lang w:val="id-ID"/>
        </w:rPr>
        <w:t>value indicates the amount of organic pollutant in sample yet being used as essential parameter in biodegradation process.</w:t>
      </w:r>
      <w:r w:rsidR="00394D2C">
        <w:rPr>
          <w:lang w:val="id-ID"/>
        </w:rPr>
        <w:t xml:space="preserve"> </w:t>
      </w:r>
      <w:r w:rsidR="00FA0A98">
        <w:rPr>
          <w:lang w:val="id-ID"/>
        </w:rPr>
        <w:t xml:space="preserve">The COD removal by </w:t>
      </w:r>
      <w:r w:rsidR="00FA0A98">
        <w:rPr>
          <w:i/>
          <w:lang w:val="id-ID"/>
        </w:rPr>
        <w:t xml:space="preserve">Bacillus </w:t>
      </w:r>
      <w:r w:rsidR="00FA0A98">
        <w:rPr>
          <w:lang w:val="id-ID"/>
        </w:rPr>
        <w:t xml:space="preserve">sp. IMB-2 </w:t>
      </w:r>
      <w:r w:rsidR="00394D2C">
        <w:rPr>
          <w:lang w:val="id-ID"/>
        </w:rPr>
        <w:t xml:space="preserve">also </w:t>
      </w:r>
      <w:r w:rsidR="00FA0A98">
        <w:rPr>
          <w:lang w:val="id-ID"/>
        </w:rPr>
        <w:t>increased following the intensity of agitation speed</w:t>
      </w:r>
      <w:r w:rsidR="00394D2C">
        <w:rPr>
          <w:lang w:val="id-ID"/>
        </w:rPr>
        <w:t xml:space="preserve"> or 130 rpm</w:t>
      </w:r>
      <w:r w:rsidR="00FA0A98">
        <w:rPr>
          <w:lang w:val="id-ID"/>
        </w:rPr>
        <w:t xml:space="preserve">. The biodegradation capacity may be enhanced through the co-culture of different bacterial strains in laboratory condition. </w:t>
      </w:r>
      <w:r w:rsidR="00FA0A98">
        <w:rPr>
          <w:i/>
          <w:lang w:val="id-ID"/>
        </w:rPr>
        <w:t xml:space="preserve">Bacillus cereus </w:t>
      </w:r>
      <w:r w:rsidR="00FA0A98">
        <w:rPr>
          <w:lang w:val="id-ID"/>
        </w:rPr>
        <w:t>AKG1 and AKG2, the phenol-tolerant strains, were reported to remove 34-83% of COD at their optimum growth (37</w:t>
      </w:r>
      <w:r w:rsidR="00FA0A98" w:rsidRPr="00FA0A98">
        <w:rPr>
          <w:vertAlign w:val="superscript"/>
          <w:lang w:val="id-ID"/>
        </w:rPr>
        <w:t>o</w:t>
      </w:r>
      <w:r w:rsidR="00FA0A98">
        <w:rPr>
          <w:lang w:val="id-ID"/>
        </w:rPr>
        <w:t>C, 120 rpm) from wastewater samples [11]. In comparison, the single isolate, IMB-2 have already shown promising result by reaching &gt;90% of COD removal. Hence, optimization of physico-chemical characteristics for its optimum growth are worth studied since many factors may be involved in the biodegradation process of petroleum or hydrocarbon compounds.</w:t>
      </w:r>
    </w:p>
    <w:p w:rsidR="00352A99" w:rsidRDefault="005E68CA" w:rsidP="005E68CA">
      <w:pPr>
        <w:pStyle w:val="TP-Section"/>
        <w:rPr>
          <w:lang w:val="id-ID"/>
        </w:rPr>
      </w:pPr>
      <w:r>
        <w:rPr>
          <w:lang w:val="id-ID"/>
        </w:rPr>
        <w:t>Conclusion</w:t>
      </w:r>
    </w:p>
    <w:p w:rsidR="005E68CA" w:rsidRPr="005E68CA" w:rsidRDefault="00394D2C" w:rsidP="005E68CA">
      <w:pPr>
        <w:pStyle w:val="TP-bodytext"/>
        <w:rPr>
          <w:lang w:val="id-ID"/>
        </w:rPr>
      </w:pPr>
      <w:r>
        <w:rPr>
          <w:lang w:val="id-ID"/>
        </w:rPr>
        <w:t>Indigenous bacterial strain namely IMB-2 was optimized for its biodegradation capacity to petroleum or hydrocarbon compounds. Modification of agitation speed to 130 rpm in batch fermentation revealed the TPH and COD removal with the percentages of 88.35 and 90.18, respectively.</w:t>
      </w:r>
    </w:p>
    <w:p w:rsidR="005E68CA" w:rsidRDefault="005E68CA" w:rsidP="008B761C">
      <w:pPr>
        <w:pStyle w:val="TP-acknowledgement"/>
      </w:pPr>
      <w:r>
        <w:t>Acknowledgement</w:t>
      </w:r>
    </w:p>
    <w:p w:rsidR="005E68CA" w:rsidRPr="00394D2C" w:rsidRDefault="00394D2C" w:rsidP="005E68CA">
      <w:pPr>
        <w:pStyle w:val="TP-bodytext"/>
        <w:rPr>
          <w:lang w:val="id-ID"/>
        </w:rPr>
      </w:pPr>
      <w:r>
        <w:rPr>
          <w:lang w:val="id-ID"/>
        </w:rPr>
        <w:t>Author would like to express the highest gratitudes to all participating workers involved in this study, especially to the part of gathering station in PT. Chevron Pacific Indonesia (CPI) and to laboratory team of Microbiology, FMIPA, Universitas Andalas, Padang through their support and technical aids during the comprehensive study.</w:t>
      </w:r>
    </w:p>
    <w:p w:rsidR="00C3744A" w:rsidRDefault="005E68CA" w:rsidP="008B761C">
      <w:pPr>
        <w:pStyle w:val="TP-reference-head"/>
        <w:rPr>
          <w:lang w:val="id-ID"/>
        </w:rPr>
      </w:pPr>
      <w:r>
        <w:t>References</w:t>
      </w:r>
    </w:p>
    <w:p w:rsidR="008B761C" w:rsidRPr="008B761C" w:rsidRDefault="008B761C" w:rsidP="008B761C">
      <w:pPr>
        <w:pStyle w:val="TP-bodytext"/>
        <w:spacing w:after="120" w:line="276" w:lineRule="auto"/>
        <w:ind w:left="709" w:hanging="709"/>
        <w:rPr>
          <w:u w:val="single"/>
        </w:rPr>
      </w:pPr>
      <w:r w:rsidRPr="008B761C">
        <w:t xml:space="preserve">[1] </w:t>
      </w:r>
      <w:r>
        <w:rPr>
          <w:lang w:val="id-ID"/>
        </w:rPr>
        <w:tab/>
      </w:r>
      <w:r w:rsidRPr="008B761C">
        <w:t xml:space="preserve">Dinas Energi dan Sumber Daya Mineral Provinsi Riau, 2017 [Online]. </w:t>
      </w:r>
      <w:r>
        <w:t>Avai</w:t>
      </w:r>
      <w:r>
        <w:rPr>
          <w:lang w:val="id-ID"/>
        </w:rPr>
        <w:t>labl</w:t>
      </w:r>
      <w:r w:rsidRPr="008B761C">
        <w:t>e: https://esdm.riau.go.id/.</w:t>
      </w:r>
    </w:p>
    <w:p w:rsidR="008B761C" w:rsidRPr="008B761C" w:rsidRDefault="008B761C" w:rsidP="008B761C">
      <w:pPr>
        <w:pStyle w:val="TP-bodytext"/>
        <w:spacing w:after="120" w:line="276" w:lineRule="auto"/>
        <w:ind w:left="709" w:hanging="709"/>
      </w:pPr>
      <w:r w:rsidRPr="008B761C">
        <w:t xml:space="preserve">[2] </w:t>
      </w:r>
      <w:r>
        <w:rPr>
          <w:lang w:val="id-ID"/>
        </w:rPr>
        <w:tab/>
      </w:r>
      <w:r w:rsidRPr="008B761C">
        <w:t xml:space="preserve">H. W. Arndt, “Oil and the Indonesian Economy,” </w:t>
      </w:r>
      <w:r w:rsidRPr="008B761C">
        <w:rPr>
          <w:i/>
        </w:rPr>
        <w:t xml:space="preserve">Institute of Southeast Asian Studies (ISEAS), </w:t>
      </w:r>
      <w:r w:rsidRPr="008B761C">
        <w:t>pp. 136 – 150, 1983.</w:t>
      </w:r>
    </w:p>
    <w:p w:rsidR="008B761C" w:rsidRPr="008B761C" w:rsidRDefault="008B761C" w:rsidP="008B761C">
      <w:pPr>
        <w:pStyle w:val="TP-bodytext"/>
        <w:spacing w:after="120" w:line="276" w:lineRule="auto"/>
        <w:ind w:left="709" w:hanging="709"/>
      </w:pPr>
      <w:r w:rsidRPr="008B761C">
        <w:t xml:space="preserve">[3] </w:t>
      </w:r>
      <w:r>
        <w:rPr>
          <w:lang w:val="id-ID"/>
        </w:rPr>
        <w:tab/>
      </w:r>
      <w:r w:rsidRPr="008B761C">
        <w:t xml:space="preserve">M. Mahjoubi, A. Jaouani, A. Guesmi, S. B. Amor, A. Jouini, H. Cherif, A. Najjari, A. Boudabous, N. Koubaa, and A. Cherif, “Hydrocarbonoclastic Bacteria Isolated from Petroleum Contaminated Sites in Tunisia: Isolation, Identification and Characterization of the Biotechnological Potential.” vol. 30, no. 6, pp. 723 – 733, 2013. </w:t>
      </w:r>
    </w:p>
    <w:p w:rsidR="008B761C" w:rsidRPr="008B761C" w:rsidRDefault="008B761C" w:rsidP="008B761C">
      <w:pPr>
        <w:pStyle w:val="TP-bodytext"/>
        <w:spacing w:after="120" w:line="276" w:lineRule="auto"/>
        <w:ind w:left="709" w:hanging="709"/>
      </w:pPr>
      <w:r w:rsidRPr="008B761C">
        <w:t xml:space="preserve">[4] </w:t>
      </w:r>
      <w:r>
        <w:rPr>
          <w:lang w:val="id-ID"/>
        </w:rPr>
        <w:tab/>
      </w:r>
      <w:r w:rsidRPr="008B761C">
        <w:t xml:space="preserve">Z. Jiang, Y. Huang, X. Xu, Y. Liao, L. Shou, J. Liu, Q. Chen, and J. Zeng, “Advance in the Toxic Effects of Petroleum Water Accomodated Fraction on Marine Planton.” </w:t>
      </w:r>
      <w:r w:rsidRPr="008B761C">
        <w:rPr>
          <w:i/>
        </w:rPr>
        <w:t xml:space="preserve">Acta Ecologica Sinica, </w:t>
      </w:r>
      <w:r w:rsidRPr="008B761C">
        <w:t>vol. 30, no. 1, pp. 8 – 15, 2010.</w:t>
      </w:r>
    </w:p>
    <w:p w:rsidR="008B761C" w:rsidRPr="008B761C" w:rsidRDefault="008B761C" w:rsidP="008B761C">
      <w:pPr>
        <w:pStyle w:val="TP-bodytext"/>
        <w:spacing w:after="120" w:line="276" w:lineRule="auto"/>
        <w:ind w:left="709" w:hanging="709"/>
      </w:pPr>
      <w:r w:rsidRPr="008B761C">
        <w:t xml:space="preserve">[5] </w:t>
      </w:r>
      <w:r>
        <w:rPr>
          <w:lang w:val="id-ID"/>
        </w:rPr>
        <w:tab/>
      </w:r>
      <w:r w:rsidRPr="008B761C">
        <w:t xml:space="preserve">B. Thapa, A. Kumar, and A. Chimire, “A Review on Bioremediation of Petroleum Hydrocarbon Contaminants in Soil.” </w:t>
      </w:r>
      <w:r w:rsidRPr="008B761C">
        <w:rPr>
          <w:i/>
        </w:rPr>
        <w:t xml:space="preserve">Kathmandu University Journal of Science, Engineering and Technology, </w:t>
      </w:r>
      <w:r w:rsidRPr="008B761C">
        <w:t>vol. 8, no. 1, pp. 164 – 170, 2012.</w:t>
      </w:r>
    </w:p>
    <w:p w:rsidR="008B761C" w:rsidRPr="008B761C" w:rsidRDefault="008B761C" w:rsidP="008B761C">
      <w:pPr>
        <w:pStyle w:val="TP-bodytext"/>
        <w:spacing w:after="120" w:line="276" w:lineRule="auto"/>
        <w:ind w:left="709" w:hanging="709"/>
      </w:pPr>
      <w:r w:rsidRPr="008B761C">
        <w:lastRenderedPageBreak/>
        <w:t xml:space="preserve">[6] </w:t>
      </w:r>
      <w:r>
        <w:rPr>
          <w:lang w:val="id-ID"/>
        </w:rPr>
        <w:tab/>
      </w:r>
      <w:r w:rsidRPr="008B761C">
        <w:t>B. E. Rittman and P. L. McCarty, Environmental Biotechnology: Principles and Application, New York: McGraw-Hill, 2001.</w:t>
      </w:r>
    </w:p>
    <w:p w:rsidR="008B761C" w:rsidRPr="008B761C" w:rsidRDefault="008B761C" w:rsidP="008B761C">
      <w:pPr>
        <w:pStyle w:val="TP-bodytext"/>
        <w:spacing w:after="120" w:line="276" w:lineRule="auto"/>
        <w:ind w:left="709" w:hanging="709"/>
      </w:pPr>
      <w:r w:rsidRPr="008B761C">
        <w:t xml:space="preserve">[7] </w:t>
      </w:r>
      <w:r>
        <w:rPr>
          <w:lang w:val="id-ID"/>
        </w:rPr>
        <w:tab/>
      </w:r>
      <w:r w:rsidRPr="008B761C">
        <w:t xml:space="preserve">N. Das and P. Chandran, “Microbial Degradation of Petroleum Hydrocarbon Contaminants: An Overview.” </w:t>
      </w:r>
      <w:r w:rsidRPr="008B761C">
        <w:rPr>
          <w:i/>
        </w:rPr>
        <w:t xml:space="preserve">Biotechnology Research International, </w:t>
      </w:r>
      <w:r w:rsidRPr="008B761C">
        <w:t>vol. 2011, no. 941810, pp. 1 – 13, 2011.</w:t>
      </w:r>
    </w:p>
    <w:p w:rsidR="008B761C" w:rsidRPr="008B761C" w:rsidRDefault="008B761C" w:rsidP="008B761C">
      <w:pPr>
        <w:pStyle w:val="TP-bodytext"/>
        <w:spacing w:after="120" w:line="276" w:lineRule="auto"/>
        <w:ind w:left="709" w:hanging="709"/>
      </w:pPr>
      <w:r w:rsidRPr="008B761C">
        <w:t xml:space="preserve">[8] </w:t>
      </w:r>
      <w:r>
        <w:rPr>
          <w:lang w:val="id-ID"/>
        </w:rPr>
        <w:tab/>
      </w:r>
      <w:r w:rsidRPr="008B761C">
        <w:t xml:space="preserve">I. Sayuti, Y. I. Siregar, B. Amin, and A. Agustien, “Skrining Bakteri Hidrokarbonoklastik dalam Peningkatan Degradasi Minyak Bumi dari Gas Boot Petapahan, Riau.” in </w:t>
      </w:r>
      <w:r w:rsidRPr="008B761C">
        <w:rPr>
          <w:i/>
        </w:rPr>
        <w:t>Prosiding Seminar Nasional Pelestarian Lingkungan (SENPLING), Pekanbaru, Indonesia, November 10, 2018.</w:t>
      </w:r>
    </w:p>
    <w:p w:rsidR="008B761C" w:rsidRPr="008B761C" w:rsidRDefault="008B761C" w:rsidP="008B761C">
      <w:pPr>
        <w:pStyle w:val="TP-bodytext"/>
        <w:spacing w:after="120" w:line="276" w:lineRule="auto"/>
        <w:ind w:left="709" w:hanging="709"/>
      </w:pPr>
      <w:r w:rsidRPr="008B761C">
        <w:t xml:space="preserve">[9] </w:t>
      </w:r>
      <w:r>
        <w:rPr>
          <w:lang w:val="id-ID"/>
        </w:rPr>
        <w:tab/>
      </w:r>
      <w:r w:rsidRPr="008B761C">
        <w:t xml:space="preserve">N. Gofar, “Characterization of Petroleum Hydrocarbon Decomposing Fungi Isolated from Mangrove Rhizosphere.” </w:t>
      </w:r>
      <w:r w:rsidRPr="008B761C">
        <w:rPr>
          <w:i/>
        </w:rPr>
        <w:t xml:space="preserve"> J. Trop. Soils, </w:t>
      </w:r>
      <w:r w:rsidRPr="008B761C">
        <w:t>vol. 16, no. 1, pp. 39 – 45, 2011.</w:t>
      </w:r>
    </w:p>
    <w:p w:rsidR="008B761C" w:rsidRPr="008B761C" w:rsidRDefault="008B761C" w:rsidP="008B761C">
      <w:pPr>
        <w:pStyle w:val="TP-bodytext"/>
        <w:spacing w:after="120" w:line="276" w:lineRule="auto"/>
        <w:ind w:left="709" w:hanging="709"/>
      </w:pPr>
      <w:r w:rsidRPr="008B761C">
        <w:t xml:space="preserve">[10] </w:t>
      </w:r>
      <w:r>
        <w:rPr>
          <w:lang w:val="id-ID"/>
        </w:rPr>
        <w:tab/>
      </w:r>
      <w:r w:rsidRPr="008B761C">
        <w:t xml:space="preserve">S. S. Varma, M. B. Lakshmi, P. Rajagopal, and M. Velan, “Degradation of Total Petroleum Hydrocarbon (TPH) in Contaminated Soil Using </w:t>
      </w:r>
      <w:r w:rsidRPr="008B761C">
        <w:rPr>
          <w:i/>
        </w:rPr>
        <w:t xml:space="preserve">Bacillus pumilus </w:t>
      </w:r>
      <w:r w:rsidRPr="008B761C">
        <w:t xml:space="preserve">MVSV3.” </w:t>
      </w:r>
      <w:r w:rsidRPr="008B761C">
        <w:rPr>
          <w:i/>
        </w:rPr>
        <w:t xml:space="preserve">Biocontrol. Sci., </w:t>
      </w:r>
      <w:r w:rsidRPr="008B761C">
        <w:t>vol. 22, no. 1, pp. 17 – 23, 2017.</w:t>
      </w:r>
    </w:p>
    <w:p w:rsidR="008B761C" w:rsidRPr="008B761C" w:rsidRDefault="008B761C" w:rsidP="008B761C">
      <w:pPr>
        <w:pStyle w:val="TP-bodytext"/>
        <w:spacing w:after="120" w:line="276" w:lineRule="auto"/>
        <w:ind w:left="709" w:hanging="709"/>
        <w:rPr>
          <w:i/>
        </w:rPr>
      </w:pPr>
      <w:r w:rsidRPr="008B761C">
        <w:t xml:space="preserve">[11] </w:t>
      </w:r>
      <w:r>
        <w:rPr>
          <w:lang w:val="id-ID"/>
        </w:rPr>
        <w:tab/>
      </w:r>
      <w:r w:rsidRPr="008B761C">
        <w:t xml:space="preserve">A. Banerjee and A. K. Ghoshal, “Bioremediation of Petroleum Wastewater by Hyper-Phenol Tolerant </w:t>
      </w:r>
      <w:r w:rsidRPr="008B761C">
        <w:rPr>
          <w:i/>
        </w:rPr>
        <w:t>Bacillus cereus</w:t>
      </w:r>
      <w:r w:rsidRPr="008B761C">
        <w:t xml:space="preserve">: Preliminary Studies with Laboratory-Scale Batch Process.” </w:t>
      </w:r>
      <w:r w:rsidRPr="008B761C">
        <w:rPr>
          <w:i/>
        </w:rPr>
        <w:t xml:space="preserve">Bioengineered, </w:t>
      </w:r>
      <w:r w:rsidRPr="008B761C">
        <w:t>vol. 8, no. 5, pp. 446 – 450, 2017.</w:t>
      </w:r>
      <w:r w:rsidRPr="008B761C">
        <w:rPr>
          <w:i/>
        </w:rPr>
        <w:t xml:space="preserve"> </w:t>
      </w:r>
    </w:p>
    <w:p w:rsidR="008B761C" w:rsidRPr="008B761C" w:rsidRDefault="008B761C" w:rsidP="008B761C"/>
    <w:sectPr w:rsidR="008B761C" w:rsidRPr="008B761C" w:rsidSect="00E27476">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39" w:code="9"/>
      <w:pgMar w:top="992" w:right="1701" w:bottom="879" w:left="1701" w:header="714" w:footer="578" w:gutter="0"/>
      <w:pgNumType w:start="1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819" w:rsidRDefault="00137819" w:rsidP="009915A6">
      <w:pPr>
        <w:spacing w:after="0" w:line="240" w:lineRule="auto"/>
      </w:pPr>
      <w:r>
        <w:separator/>
      </w:r>
    </w:p>
  </w:endnote>
  <w:endnote w:type="continuationSeparator" w:id="0">
    <w:p w:rsidR="00137819" w:rsidRDefault="00137819" w:rsidP="0099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476" w:rsidRDefault="00E27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476" w:rsidRDefault="00E274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96" w:rsidRDefault="00137819" w:rsidP="008B4D6C">
    <w:pPr>
      <w:pStyle w:val="Footer"/>
      <w:spacing w:before="230"/>
      <w:rPr>
        <w:i/>
        <w:sz w:val="15"/>
        <w:szCs w:val="15"/>
      </w:rPr>
    </w:pPr>
    <w:r>
      <w:rPr>
        <w:iCs/>
        <w:noProof/>
      </w:rPr>
      <w:pict>
        <v:rect id="_x0000_i1026" style="width:36pt;height:.5pt" o:hrpct="0" o:hrstd="t" o:hrnoshade="t" o:hr="t" fillcolor="black" stroked="f"/>
      </w:pict>
    </w:r>
  </w:p>
  <w:p w:rsidR="00126496" w:rsidRPr="00D34DAF" w:rsidRDefault="00126496" w:rsidP="00E33C06">
    <w:pPr>
      <w:pStyle w:val="Footer"/>
      <w:rPr>
        <w:i/>
        <w:szCs w:val="18"/>
        <w:lang w:val="en-US"/>
      </w:rPr>
    </w:pPr>
    <w:r w:rsidRPr="00E863A6">
      <w:rPr>
        <w:sz w:val="18"/>
        <w:szCs w:val="18"/>
      </w:rPr>
      <w:t>*Corresponding author</w:t>
    </w:r>
    <w:r>
      <w:rPr>
        <w:sz w:val="18"/>
        <w:szCs w:val="18"/>
      </w:rPr>
      <w:t xml:space="preserve"> at:</w:t>
    </w:r>
    <w:r w:rsidRPr="00F3128D">
      <w:t xml:space="preserve"> </w:t>
    </w:r>
    <w:r w:rsidR="002363D8">
      <w:rPr>
        <w:i/>
        <w:sz w:val="18"/>
        <w:szCs w:val="18"/>
        <w:lang w:val="en-US"/>
      </w:rPr>
      <w:t>Department of Environmental Science, Universitas Riau, Pekanbaru, Indonesia</w:t>
    </w:r>
  </w:p>
  <w:p w:rsidR="00126496" w:rsidRPr="00E863A6" w:rsidRDefault="00126496" w:rsidP="008B4D6C">
    <w:pPr>
      <w:pStyle w:val="Footer"/>
      <w:ind w:firstLine="238"/>
      <w:rPr>
        <w:i/>
        <w:sz w:val="18"/>
        <w:szCs w:val="18"/>
      </w:rPr>
    </w:pPr>
  </w:p>
  <w:p w:rsidR="00126496" w:rsidRPr="00641703" w:rsidRDefault="00126496" w:rsidP="00E33C06">
    <w:pPr>
      <w:pStyle w:val="Footer"/>
      <w:rPr>
        <w:rFonts w:cs="Calibri"/>
        <w:i/>
        <w:sz w:val="18"/>
        <w:szCs w:val="18"/>
      </w:rPr>
    </w:pPr>
    <w:r w:rsidRPr="00E863A6">
      <w:rPr>
        <w:sz w:val="18"/>
        <w:szCs w:val="18"/>
      </w:rPr>
      <w:t>E-mail address</w:t>
    </w:r>
    <w:r w:rsidRPr="00DD0CC1">
      <w:rPr>
        <w:rFonts w:cs="Calibri"/>
        <w:sz w:val="18"/>
        <w:szCs w:val="18"/>
      </w:rPr>
      <w:t xml:space="preserve">: </w:t>
    </w:r>
    <w:r w:rsidR="002363D8">
      <w:rPr>
        <w:rFonts w:cs="Calibri"/>
        <w:sz w:val="18"/>
        <w:szCs w:val="18"/>
        <w:lang w:val="en-US"/>
      </w:rPr>
      <w:t>irdasayuti63@gmail.com</w:t>
    </w:r>
    <w:r w:rsidR="00641703">
      <w:rPr>
        <w:rFonts w:cs="Calibri"/>
        <w:sz w:val="18"/>
        <w:szCs w:val="18"/>
      </w:rPr>
      <w:t>, irda.sayuti@lecturer.unri.ac.id</w:t>
    </w:r>
  </w:p>
  <w:p w:rsidR="00126496" w:rsidRPr="00E863A6" w:rsidRDefault="00126496" w:rsidP="008B4D6C">
    <w:pPr>
      <w:pStyle w:val="Footer"/>
      <w:tabs>
        <w:tab w:val="center" w:pos="4961"/>
      </w:tabs>
      <w:rPr>
        <w:i/>
        <w:sz w:val="18"/>
        <w:szCs w:val="18"/>
      </w:rPr>
    </w:pPr>
  </w:p>
  <w:p w:rsidR="00126496" w:rsidRPr="00E0168E" w:rsidRDefault="00126496" w:rsidP="008B4D6C">
    <w:pPr>
      <w:pStyle w:val="Footer"/>
      <w:tabs>
        <w:tab w:val="center" w:pos="4961"/>
      </w:tabs>
      <w:rPr>
        <w:i/>
        <w:sz w:val="18"/>
        <w:szCs w:val="18"/>
        <w:lang w:val="en-US"/>
      </w:rPr>
    </w:pPr>
    <w:r>
      <w:rPr>
        <w:sz w:val="18"/>
        <w:szCs w:val="18"/>
      </w:rPr>
      <w:t xml:space="preserve">Copyright © </w:t>
    </w:r>
    <w:r w:rsidR="002363D8">
      <w:rPr>
        <w:sz w:val="18"/>
        <w:szCs w:val="18"/>
        <w:lang w:val="en-US"/>
      </w:rPr>
      <w:t>2019</w:t>
    </w:r>
    <w:r w:rsidRPr="00E863A6">
      <w:rPr>
        <w:sz w:val="18"/>
        <w:szCs w:val="18"/>
      </w:rPr>
      <w:t xml:space="preserve"> Published by Talenta Publisher, </w:t>
    </w:r>
    <w:r>
      <w:rPr>
        <w:sz w:val="18"/>
        <w:szCs w:val="18"/>
        <w:lang w:val="en-US"/>
      </w:rPr>
      <w:t xml:space="preserve">e-ISSN: </w:t>
    </w:r>
    <w:r w:rsidR="002363D8">
      <w:rPr>
        <w:sz w:val="18"/>
        <w:szCs w:val="18"/>
        <w:lang w:val="en-US"/>
      </w:rPr>
      <w:t>2656-0674</w:t>
    </w:r>
  </w:p>
  <w:p w:rsidR="00126496" w:rsidRPr="00E863A6" w:rsidRDefault="00126496" w:rsidP="008B4D6C">
    <w:pPr>
      <w:pStyle w:val="Footer"/>
      <w:tabs>
        <w:tab w:val="center" w:pos="4961"/>
      </w:tabs>
      <w:rPr>
        <w:i/>
        <w:sz w:val="18"/>
        <w:szCs w:val="18"/>
      </w:rPr>
    </w:pPr>
    <w:r w:rsidRPr="00E863A6">
      <w:rPr>
        <w:sz w:val="18"/>
        <w:szCs w:val="18"/>
      </w:rPr>
      <w:t xml:space="preserve">Journal Homepage: </w:t>
    </w:r>
    <w:hyperlink r:id="rId1" w:history="1">
      <w:r w:rsidR="002363D8" w:rsidRPr="00616D63">
        <w:rPr>
          <w:rStyle w:val="Hyperlink"/>
          <w:sz w:val="18"/>
          <w:szCs w:val="18"/>
          <w:lang w:val="en-US"/>
        </w:rPr>
        <w:t>http://ijoep.usu.ac.id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819" w:rsidRDefault="00137819" w:rsidP="009915A6">
      <w:pPr>
        <w:spacing w:after="0" w:line="240" w:lineRule="auto"/>
      </w:pPr>
      <w:r>
        <w:separator/>
      </w:r>
    </w:p>
  </w:footnote>
  <w:footnote w:type="continuationSeparator" w:id="0">
    <w:p w:rsidR="00137819" w:rsidRDefault="00137819" w:rsidP="00991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476" w:rsidRDefault="00E27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278267"/>
      <w:docPartObj>
        <w:docPartGallery w:val="Page Numbers (Top of Page)"/>
        <w:docPartUnique/>
      </w:docPartObj>
    </w:sdtPr>
    <w:sdtEndPr>
      <w:rPr>
        <w:noProof/>
        <w:sz w:val="18"/>
        <w:szCs w:val="18"/>
      </w:rPr>
    </w:sdtEndPr>
    <w:sdtContent>
      <w:p w:rsidR="00E27476" w:rsidRPr="00E27476" w:rsidRDefault="00E27476" w:rsidP="00E27476">
        <w:pPr>
          <w:pStyle w:val="Header"/>
          <w:tabs>
            <w:tab w:val="clear" w:pos="9360"/>
            <w:tab w:val="right" w:pos="8505"/>
          </w:tabs>
          <w:jc w:val="right"/>
          <w:rPr>
            <w:sz w:val="18"/>
            <w:szCs w:val="18"/>
          </w:rPr>
        </w:pPr>
        <w:r w:rsidRPr="00F2035C">
          <w:rPr>
            <w:i/>
            <w:color w:val="000000" w:themeColor="text1"/>
            <w:sz w:val="18"/>
          </w:rPr>
          <w:t xml:space="preserve">International Journal </w:t>
        </w:r>
        <w:r>
          <w:rPr>
            <w:i/>
            <w:color w:val="000000" w:themeColor="text1"/>
            <w:sz w:val="18"/>
          </w:rPr>
          <w:t>of Ecophysiology Vol. 01, No. 02</w:t>
        </w:r>
        <w:r w:rsidRPr="00F2035C">
          <w:rPr>
            <w:i/>
            <w:color w:val="000000" w:themeColor="text1"/>
            <w:sz w:val="18"/>
          </w:rPr>
          <w:t>, 201</w:t>
        </w:r>
        <w:r>
          <w:rPr>
            <w:i/>
            <w:color w:val="000000" w:themeColor="text1"/>
            <w:sz w:val="18"/>
          </w:rPr>
          <w:t xml:space="preserve">9 </w:t>
        </w:r>
        <w:r>
          <w:rPr>
            <w:i/>
            <w:color w:val="000000" w:themeColor="text1"/>
            <w:sz w:val="18"/>
            <w:lang w:val="en-ID"/>
          </w:rPr>
          <w:t xml:space="preserve">       </w:t>
        </w:r>
        <w:r>
          <w:rPr>
            <w:i/>
            <w:color w:val="000000" w:themeColor="text1"/>
            <w:sz w:val="18"/>
            <w:lang w:val="en-ID"/>
          </w:rPr>
          <w:tab/>
        </w:r>
        <w:bookmarkStart w:id="0" w:name="_GoBack"/>
        <w:bookmarkEnd w:id="0"/>
        <w:r>
          <w:rPr>
            <w:i/>
            <w:color w:val="000000" w:themeColor="text1"/>
            <w:sz w:val="18"/>
            <w:lang w:val="en-ID"/>
          </w:rPr>
          <w:tab/>
        </w:r>
        <w:r w:rsidRPr="00E27476">
          <w:rPr>
            <w:sz w:val="18"/>
            <w:szCs w:val="18"/>
          </w:rPr>
          <w:fldChar w:fldCharType="begin"/>
        </w:r>
        <w:r w:rsidRPr="00E27476">
          <w:rPr>
            <w:sz w:val="18"/>
            <w:szCs w:val="18"/>
          </w:rPr>
          <w:instrText xml:space="preserve"> PAGE   \* MERGEFORMAT </w:instrText>
        </w:r>
        <w:r w:rsidRPr="00E27476">
          <w:rPr>
            <w:sz w:val="18"/>
            <w:szCs w:val="18"/>
          </w:rPr>
          <w:fldChar w:fldCharType="separate"/>
        </w:r>
        <w:r w:rsidR="000B46E6">
          <w:rPr>
            <w:noProof/>
            <w:sz w:val="18"/>
            <w:szCs w:val="18"/>
          </w:rPr>
          <w:t>147</w:t>
        </w:r>
        <w:r w:rsidRPr="00E27476">
          <w:rPr>
            <w:noProof/>
            <w:sz w:val="18"/>
            <w:szCs w:val="18"/>
          </w:rPr>
          <w:fldChar w:fldCharType="end"/>
        </w:r>
      </w:p>
    </w:sdtContent>
  </w:sdt>
  <w:p w:rsidR="00E27476" w:rsidRDefault="00E274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176" w:type="dxa"/>
      <w:tblLook w:val="04A0" w:firstRow="1" w:lastRow="0" w:firstColumn="1" w:lastColumn="0" w:noHBand="0" w:noVBand="1"/>
    </w:tblPr>
    <w:tblGrid>
      <w:gridCol w:w="2516"/>
      <w:gridCol w:w="5412"/>
      <w:gridCol w:w="1145"/>
    </w:tblGrid>
    <w:tr w:rsidR="00126496" w:rsidTr="008A28A7">
      <w:tc>
        <w:tcPr>
          <w:tcW w:w="9073" w:type="dxa"/>
          <w:gridSpan w:val="3"/>
          <w:shd w:val="clear" w:color="auto" w:fill="auto"/>
        </w:tcPr>
        <w:p w:rsidR="00126496" w:rsidRPr="00535900" w:rsidRDefault="00F2035C" w:rsidP="00535900">
          <w:pPr>
            <w:pStyle w:val="Heading1"/>
            <w:rPr>
              <w:rFonts w:ascii="Calibri" w:hAnsi="Calibri"/>
              <w:i/>
              <w:lang w:val="en-US"/>
            </w:rPr>
          </w:pPr>
          <w:r w:rsidRPr="00F2035C">
            <w:rPr>
              <w:rFonts w:ascii="Calibri" w:hAnsi="Calibri"/>
              <w:i/>
              <w:color w:val="000000" w:themeColor="text1"/>
              <w:sz w:val="18"/>
            </w:rPr>
            <w:t xml:space="preserve">International Journal </w:t>
          </w:r>
          <w:r w:rsidR="00535900">
            <w:rPr>
              <w:rFonts w:ascii="Calibri" w:hAnsi="Calibri"/>
              <w:i/>
              <w:color w:val="000000" w:themeColor="text1"/>
              <w:sz w:val="18"/>
            </w:rPr>
            <w:t>of Ecophysiology Vol. 01, No. 02</w:t>
          </w:r>
          <w:r w:rsidRPr="00F2035C">
            <w:rPr>
              <w:rFonts w:ascii="Calibri" w:hAnsi="Calibri"/>
              <w:i/>
              <w:color w:val="000000" w:themeColor="text1"/>
              <w:sz w:val="18"/>
            </w:rPr>
            <w:t>, 201</w:t>
          </w:r>
          <w:r w:rsidR="00F23437">
            <w:rPr>
              <w:rFonts w:ascii="Calibri" w:hAnsi="Calibri"/>
              <w:i/>
              <w:color w:val="000000" w:themeColor="text1"/>
              <w:sz w:val="18"/>
            </w:rPr>
            <w:t>9</w:t>
          </w:r>
          <w:r w:rsidR="00082BF2">
            <w:rPr>
              <w:rFonts w:ascii="Calibri" w:hAnsi="Calibri"/>
              <w:i/>
              <w:color w:val="000000" w:themeColor="text1"/>
              <w:sz w:val="18"/>
            </w:rPr>
            <w:t xml:space="preserve"> |1</w:t>
          </w:r>
          <w:r w:rsidR="00535900">
            <w:rPr>
              <w:rFonts w:ascii="Calibri" w:hAnsi="Calibri"/>
              <w:i/>
              <w:color w:val="000000" w:themeColor="text1"/>
              <w:sz w:val="18"/>
              <w:lang w:val="en-US"/>
            </w:rPr>
            <w:t>46</w:t>
          </w:r>
          <w:r w:rsidR="00082BF2">
            <w:rPr>
              <w:rFonts w:ascii="Calibri" w:hAnsi="Calibri"/>
              <w:i/>
              <w:color w:val="000000" w:themeColor="text1"/>
              <w:sz w:val="18"/>
            </w:rPr>
            <w:t xml:space="preserve"> – </w:t>
          </w:r>
          <w:r w:rsidR="00535900">
            <w:rPr>
              <w:rFonts w:ascii="Calibri" w:hAnsi="Calibri"/>
              <w:i/>
              <w:color w:val="000000" w:themeColor="text1"/>
              <w:sz w:val="18"/>
              <w:lang w:val="en-US"/>
            </w:rPr>
            <w:t>1</w:t>
          </w:r>
          <w:r w:rsidR="00E27476">
            <w:rPr>
              <w:rFonts w:ascii="Calibri" w:hAnsi="Calibri"/>
              <w:i/>
              <w:color w:val="000000" w:themeColor="text1"/>
              <w:sz w:val="18"/>
              <w:lang w:val="en-US"/>
            </w:rPr>
            <w:t>50</w:t>
          </w:r>
        </w:p>
      </w:tc>
    </w:tr>
    <w:tr w:rsidR="00126496" w:rsidTr="008A28A7">
      <w:tc>
        <w:tcPr>
          <w:tcW w:w="2512" w:type="dxa"/>
          <w:shd w:val="clear" w:color="auto" w:fill="auto"/>
        </w:tcPr>
        <w:p w:rsidR="00126496" w:rsidRDefault="00155B15" w:rsidP="008A28A7">
          <w:pPr>
            <w:pStyle w:val="Header"/>
            <w:tabs>
              <w:tab w:val="clear" w:pos="9360"/>
              <w:tab w:val="left" w:pos="5785"/>
            </w:tabs>
          </w:pPr>
          <w:r>
            <w:rPr>
              <w:noProof/>
              <w:lang w:val="en-US"/>
            </w:rPr>
            <w:drawing>
              <wp:inline distT="0" distB="0" distL="0" distR="0" wp14:anchorId="11D0B36B" wp14:editId="0E7FD3AF">
                <wp:extent cx="1460500" cy="850900"/>
                <wp:effectExtent l="0" t="0" r="0" b="0"/>
                <wp:docPr id="3" name="Picture 18" descr="talent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lenta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850900"/>
                        </a:xfrm>
                        <a:prstGeom prst="rect">
                          <a:avLst/>
                        </a:prstGeom>
                        <a:noFill/>
                        <a:ln>
                          <a:noFill/>
                        </a:ln>
                      </pic:spPr>
                    </pic:pic>
                  </a:graphicData>
                </a:graphic>
              </wp:inline>
            </w:drawing>
          </w:r>
        </w:p>
      </w:tc>
      <w:tc>
        <w:tcPr>
          <w:tcW w:w="5415" w:type="dxa"/>
          <w:shd w:val="clear" w:color="auto" w:fill="D9E2F3"/>
          <w:vAlign w:val="center"/>
        </w:tcPr>
        <w:p w:rsidR="00C854D9" w:rsidRPr="00ED182E" w:rsidRDefault="00E27476" w:rsidP="00C854D9">
          <w:pPr>
            <w:pStyle w:val="Header"/>
            <w:jc w:val="center"/>
            <w:rPr>
              <w:b/>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Interna</w:t>
          </w:r>
          <w:r>
            <w:rPr>
              <w:b/>
              <w:sz w:val="44"/>
              <w:szCs w:val="72"/>
              <w:lang w:val="en-ID"/>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w:t>
          </w:r>
          <w:r w:rsidR="00C854D9" w:rsidRPr="00ED182E">
            <w:rPr>
              <w:b/>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ional Journal of Ecophysiology</w:t>
          </w:r>
        </w:p>
        <w:p w:rsidR="00126496" w:rsidRPr="008A28A7" w:rsidRDefault="00126496" w:rsidP="00C854D9">
          <w:pPr>
            <w:pStyle w:val="Header"/>
            <w:tabs>
              <w:tab w:val="clear" w:pos="9360"/>
              <w:tab w:val="left" w:pos="5785"/>
            </w:tabs>
            <w:jc w:val="center"/>
            <w:rPr>
              <w:sz w:val="26"/>
              <w:szCs w:val="26"/>
            </w:rPr>
          </w:pPr>
        </w:p>
      </w:tc>
      <w:tc>
        <w:tcPr>
          <w:tcW w:w="1146" w:type="dxa"/>
          <w:shd w:val="clear" w:color="auto" w:fill="auto"/>
        </w:tcPr>
        <w:p w:rsidR="00126496" w:rsidRDefault="00C854D9" w:rsidP="008A28A7">
          <w:pPr>
            <w:pStyle w:val="Header"/>
            <w:tabs>
              <w:tab w:val="clear" w:pos="9360"/>
              <w:tab w:val="left" w:pos="5785"/>
            </w:tabs>
          </w:pPr>
          <w:r>
            <w:rPr>
              <w:noProof/>
              <w:lang w:val="en-US"/>
            </w:rPr>
            <w:drawing>
              <wp:anchor distT="0" distB="0" distL="114300" distR="114300" simplePos="0" relativeHeight="251659264" behindDoc="0" locked="0" layoutInCell="1" allowOverlap="1" wp14:anchorId="4A63C91E" wp14:editId="712758CA">
                <wp:simplePos x="0" y="0"/>
                <wp:positionH relativeFrom="column">
                  <wp:posOffset>-59055</wp:posOffset>
                </wp:positionH>
                <wp:positionV relativeFrom="paragraph">
                  <wp:posOffset>-3810</wp:posOffset>
                </wp:positionV>
                <wp:extent cx="704850" cy="942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33171" t="8832" r="32534" b="6552"/>
                        <a:stretch/>
                      </pic:blipFill>
                      <pic:spPr bwMode="auto">
                        <a:xfrm>
                          <a:off x="0" y="0"/>
                          <a:ext cx="704850"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26496" w:rsidRDefault="00126496" w:rsidP="007273CD">
    <w:pPr>
      <w:pStyle w:val="Header"/>
      <w:tabs>
        <w:tab w:val="clear" w:pos="9360"/>
        <w:tab w:val="left" w:pos="57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A383DAC"/>
    <w:multiLevelType w:val="multilevel"/>
    <w:tmpl w:val="D45C8054"/>
    <w:lvl w:ilvl="0">
      <w:start w:val="1"/>
      <w:numFmt w:val="decimal"/>
      <w:lvlText w:val="Figure %1"/>
      <w:lvlJc w:val="left"/>
      <w:pPr>
        <w:tabs>
          <w:tab w:val="num" w:pos="1134"/>
        </w:tabs>
        <w:ind w:left="284" w:firstLine="0"/>
      </w:pPr>
      <w:rPr>
        <w:rFonts w:ascii="Times New Roman" w:hAnsi="Times New Roman" w:hint="default"/>
        <w:b/>
        <w:i w:val="0"/>
        <w:sz w:val="22"/>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nsid w:val="40F71381"/>
    <w:multiLevelType w:val="multilevel"/>
    <w:tmpl w:val="372E5E3A"/>
    <w:lvl w:ilvl="0">
      <w:start w:val="1"/>
      <w:numFmt w:val="decimal"/>
      <w:pStyle w:val="TP-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125A7E"/>
    <w:multiLevelType w:val="multilevel"/>
    <w:tmpl w:val="B5A873B0"/>
    <w:styleLink w:val="Style1"/>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nsid w:val="71576911"/>
    <w:multiLevelType w:val="multilevel"/>
    <w:tmpl w:val="77E4C1F0"/>
    <w:lvl w:ilvl="0">
      <w:start w:val="1"/>
      <w:numFmt w:val="decimal"/>
      <w:pStyle w:val="TP-Section"/>
      <w:lvlText w:val="%1"/>
      <w:lvlJc w:val="left"/>
      <w:pPr>
        <w:ind w:left="432" w:hanging="432"/>
      </w:pPr>
      <w:rPr>
        <w:rFonts w:hint="default"/>
        <w:b/>
      </w:rPr>
    </w:lvl>
    <w:lvl w:ilvl="1">
      <w:start w:val="1"/>
      <w:numFmt w:val="decimal"/>
      <w:pStyle w:val="TP-Subsection"/>
      <w:lvlText w:val="%1.%2"/>
      <w:lvlJc w:val="left"/>
      <w:pPr>
        <w:ind w:left="576" w:hanging="576"/>
      </w:pPr>
      <w:rPr>
        <w:rFonts w:hint="default"/>
      </w:rPr>
    </w:lvl>
    <w:lvl w:ilvl="2">
      <w:start w:val="1"/>
      <w:numFmt w:val="upperLetter"/>
      <w:pStyle w:val="TP-Subsubsection"/>
      <w:lvlText w:val="%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7F274957"/>
    <w:multiLevelType w:val="multilevel"/>
    <w:tmpl w:val="1E2855A8"/>
    <w:styleLink w:val="Style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abstractNumId w:val="4"/>
  </w:num>
  <w:num w:numId="2">
    <w:abstractNumId w:val="6"/>
  </w:num>
  <w:num w:numId="3">
    <w:abstractNumId w:val="5"/>
  </w:num>
  <w:num w:numId="4">
    <w:abstractNumId w:val="2"/>
  </w:num>
  <w:num w:numId="5">
    <w:abstractNumId w:val="1"/>
  </w:num>
  <w:num w:numId="6">
    <w:abstractNumId w:val="3"/>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E5"/>
    <w:rsid w:val="000034EF"/>
    <w:rsid w:val="0000517E"/>
    <w:rsid w:val="000102B7"/>
    <w:rsid w:val="00016AAC"/>
    <w:rsid w:val="00021C0F"/>
    <w:rsid w:val="000233AD"/>
    <w:rsid w:val="00030D0B"/>
    <w:rsid w:val="00033A26"/>
    <w:rsid w:val="00035D53"/>
    <w:rsid w:val="00036CF3"/>
    <w:rsid w:val="00045A1A"/>
    <w:rsid w:val="0004749C"/>
    <w:rsid w:val="00047ACB"/>
    <w:rsid w:val="0005032A"/>
    <w:rsid w:val="00051269"/>
    <w:rsid w:val="00051740"/>
    <w:rsid w:val="00052BD1"/>
    <w:rsid w:val="00060A2F"/>
    <w:rsid w:val="000762BF"/>
    <w:rsid w:val="0007791C"/>
    <w:rsid w:val="0007791E"/>
    <w:rsid w:val="00080DED"/>
    <w:rsid w:val="00081FBA"/>
    <w:rsid w:val="00082368"/>
    <w:rsid w:val="00082BF2"/>
    <w:rsid w:val="000875DE"/>
    <w:rsid w:val="0009049D"/>
    <w:rsid w:val="000A15AF"/>
    <w:rsid w:val="000A5045"/>
    <w:rsid w:val="000A7401"/>
    <w:rsid w:val="000B3B34"/>
    <w:rsid w:val="000B3F29"/>
    <w:rsid w:val="000B4599"/>
    <w:rsid w:val="000B46E6"/>
    <w:rsid w:val="000C251E"/>
    <w:rsid w:val="000D7AE4"/>
    <w:rsid w:val="000E360B"/>
    <w:rsid w:val="000F2D87"/>
    <w:rsid w:val="000F5043"/>
    <w:rsid w:val="0010297E"/>
    <w:rsid w:val="001056AA"/>
    <w:rsid w:val="0011178D"/>
    <w:rsid w:val="00112660"/>
    <w:rsid w:val="00115ED1"/>
    <w:rsid w:val="00120B89"/>
    <w:rsid w:val="00121C7A"/>
    <w:rsid w:val="0012501C"/>
    <w:rsid w:val="00126496"/>
    <w:rsid w:val="00133B1A"/>
    <w:rsid w:val="001352F5"/>
    <w:rsid w:val="0013673F"/>
    <w:rsid w:val="00136FB1"/>
    <w:rsid w:val="00137819"/>
    <w:rsid w:val="00137FC8"/>
    <w:rsid w:val="001465CD"/>
    <w:rsid w:val="00153591"/>
    <w:rsid w:val="00154585"/>
    <w:rsid w:val="001551F3"/>
    <w:rsid w:val="0015598C"/>
    <w:rsid w:val="00155B15"/>
    <w:rsid w:val="00164566"/>
    <w:rsid w:val="0016526C"/>
    <w:rsid w:val="00165C4F"/>
    <w:rsid w:val="00166DB0"/>
    <w:rsid w:val="0016738A"/>
    <w:rsid w:val="00170F3D"/>
    <w:rsid w:val="00176991"/>
    <w:rsid w:val="001777D9"/>
    <w:rsid w:val="00183FE3"/>
    <w:rsid w:val="0018467A"/>
    <w:rsid w:val="00187E8D"/>
    <w:rsid w:val="00187F13"/>
    <w:rsid w:val="00195897"/>
    <w:rsid w:val="00197E88"/>
    <w:rsid w:val="001A4395"/>
    <w:rsid w:val="001C262B"/>
    <w:rsid w:val="001C6F4C"/>
    <w:rsid w:val="001D14C3"/>
    <w:rsid w:val="001D66BC"/>
    <w:rsid w:val="001F4779"/>
    <w:rsid w:val="002144F1"/>
    <w:rsid w:val="00214ACF"/>
    <w:rsid w:val="00217723"/>
    <w:rsid w:val="0021794B"/>
    <w:rsid w:val="00217E35"/>
    <w:rsid w:val="00225829"/>
    <w:rsid w:val="00232091"/>
    <w:rsid w:val="002345E8"/>
    <w:rsid w:val="002363D8"/>
    <w:rsid w:val="00237C34"/>
    <w:rsid w:val="0024564A"/>
    <w:rsid w:val="00251A72"/>
    <w:rsid w:val="00255156"/>
    <w:rsid w:val="00256471"/>
    <w:rsid w:val="00260F6D"/>
    <w:rsid w:val="00261143"/>
    <w:rsid w:val="0026423D"/>
    <w:rsid w:val="0027547F"/>
    <w:rsid w:val="00275DE1"/>
    <w:rsid w:val="002919C7"/>
    <w:rsid w:val="00296738"/>
    <w:rsid w:val="002A08FB"/>
    <w:rsid w:val="002A62AB"/>
    <w:rsid w:val="002A6763"/>
    <w:rsid w:val="002B4BE9"/>
    <w:rsid w:val="002B51D4"/>
    <w:rsid w:val="002B55C8"/>
    <w:rsid w:val="002B607A"/>
    <w:rsid w:val="002B7C78"/>
    <w:rsid w:val="002B7CC9"/>
    <w:rsid w:val="002C1858"/>
    <w:rsid w:val="002C3411"/>
    <w:rsid w:val="002C542F"/>
    <w:rsid w:val="002D03FD"/>
    <w:rsid w:val="002D22C3"/>
    <w:rsid w:val="002D2C49"/>
    <w:rsid w:val="002D4C42"/>
    <w:rsid w:val="002D50E1"/>
    <w:rsid w:val="002D527B"/>
    <w:rsid w:val="002D68A4"/>
    <w:rsid w:val="002E08CA"/>
    <w:rsid w:val="002E0E67"/>
    <w:rsid w:val="003000F6"/>
    <w:rsid w:val="003031AF"/>
    <w:rsid w:val="003054A3"/>
    <w:rsid w:val="00311C79"/>
    <w:rsid w:val="00315ED9"/>
    <w:rsid w:val="0032495A"/>
    <w:rsid w:val="003250A0"/>
    <w:rsid w:val="00330E8B"/>
    <w:rsid w:val="003333A6"/>
    <w:rsid w:val="003367D5"/>
    <w:rsid w:val="00343FDA"/>
    <w:rsid w:val="00350BA9"/>
    <w:rsid w:val="00352A99"/>
    <w:rsid w:val="00353BA5"/>
    <w:rsid w:val="003571EB"/>
    <w:rsid w:val="003574AA"/>
    <w:rsid w:val="00360303"/>
    <w:rsid w:val="0036391D"/>
    <w:rsid w:val="0036761F"/>
    <w:rsid w:val="003758B1"/>
    <w:rsid w:val="00376977"/>
    <w:rsid w:val="00376BC5"/>
    <w:rsid w:val="003770EE"/>
    <w:rsid w:val="00384760"/>
    <w:rsid w:val="00387FFC"/>
    <w:rsid w:val="003905FF"/>
    <w:rsid w:val="00392A28"/>
    <w:rsid w:val="00394D2C"/>
    <w:rsid w:val="00395F15"/>
    <w:rsid w:val="003A2BB4"/>
    <w:rsid w:val="003B50C0"/>
    <w:rsid w:val="003B7A2E"/>
    <w:rsid w:val="003C04B8"/>
    <w:rsid w:val="003C595E"/>
    <w:rsid w:val="003D1548"/>
    <w:rsid w:val="003D5281"/>
    <w:rsid w:val="003D53F5"/>
    <w:rsid w:val="003E05F1"/>
    <w:rsid w:val="003E2BE5"/>
    <w:rsid w:val="003E300E"/>
    <w:rsid w:val="003F3EFE"/>
    <w:rsid w:val="003F7195"/>
    <w:rsid w:val="004007B7"/>
    <w:rsid w:val="00404120"/>
    <w:rsid w:val="004151C8"/>
    <w:rsid w:val="00416682"/>
    <w:rsid w:val="00416F76"/>
    <w:rsid w:val="0041700D"/>
    <w:rsid w:val="00417839"/>
    <w:rsid w:val="00425C8B"/>
    <w:rsid w:val="004265FA"/>
    <w:rsid w:val="00426FE6"/>
    <w:rsid w:val="004304CA"/>
    <w:rsid w:val="004305CD"/>
    <w:rsid w:val="004321F3"/>
    <w:rsid w:val="00434CC2"/>
    <w:rsid w:val="00446849"/>
    <w:rsid w:val="00451140"/>
    <w:rsid w:val="0046182C"/>
    <w:rsid w:val="00474B46"/>
    <w:rsid w:val="00475AD0"/>
    <w:rsid w:val="004816FD"/>
    <w:rsid w:val="004851B4"/>
    <w:rsid w:val="00487870"/>
    <w:rsid w:val="00493107"/>
    <w:rsid w:val="004931EE"/>
    <w:rsid w:val="00493B7D"/>
    <w:rsid w:val="004A2EBB"/>
    <w:rsid w:val="004A4409"/>
    <w:rsid w:val="004A619E"/>
    <w:rsid w:val="004A6317"/>
    <w:rsid w:val="004A6954"/>
    <w:rsid w:val="004A711A"/>
    <w:rsid w:val="004A7942"/>
    <w:rsid w:val="004B37FB"/>
    <w:rsid w:val="004C4919"/>
    <w:rsid w:val="004D0953"/>
    <w:rsid w:val="004D1B70"/>
    <w:rsid w:val="004D2E50"/>
    <w:rsid w:val="004E078C"/>
    <w:rsid w:val="004E1363"/>
    <w:rsid w:val="004E2663"/>
    <w:rsid w:val="004E5EA2"/>
    <w:rsid w:val="004F1453"/>
    <w:rsid w:val="004F1575"/>
    <w:rsid w:val="004F454D"/>
    <w:rsid w:val="004F4D0C"/>
    <w:rsid w:val="0050223B"/>
    <w:rsid w:val="00507498"/>
    <w:rsid w:val="00507D49"/>
    <w:rsid w:val="00511BF9"/>
    <w:rsid w:val="0052366F"/>
    <w:rsid w:val="00524506"/>
    <w:rsid w:val="005264B9"/>
    <w:rsid w:val="00532928"/>
    <w:rsid w:val="00532E7C"/>
    <w:rsid w:val="0053508E"/>
    <w:rsid w:val="00535900"/>
    <w:rsid w:val="00543F35"/>
    <w:rsid w:val="00551207"/>
    <w:rsid w:val="005648F4"/>
    <w:rsid w:val="005676F6"/>
    <w:rsid w:val="00573163"/>
    <w:rsid w:val="00577A21"/>
    <w:rsid w:val="0058175E"/>
    <w:rsid w:val="00587C00"/>
    <w:rsid w:val="005900B9"/>
    <w:rsid w:val="0059010B"/>
    <w:rsid w:val="005A3E23"/>
    <w:rsid w:val="005A6781"/>
    <w:rsid w:val="005A6B75"/>
    <w:rsid w:val="005A70F5"/>
    <w:rsid w:val="005B6055"/>
    <w:rsid w:val="005D2C94"/>
    <w:rsid w:val="005D563C"/>
    <w:rsid w:val="005E0CBA"/>
    <w:rsid w:val="005E35C6"/>
    <w:rsid w:val="005E68CA"/>
    <w:rsid w:val="005E7824"/>
    <w:rsid w:val="005F0245"/>
    <w:rsid w:val="005F0402"/>
    <w:rsid w:val="005F3B4D"/>
    <w:rsid w:val="00600A77"/>
    <w:rsid w:val="00610836"/>
    <w:rsid w:val="006225B5"/>
    <w:rsid w:val="0062450C"/>
    <w:rsid w:val="00626112"/>
    <w:rsid w:val="00632D5D"/>
    <w:rsid w:val="00634CB1"/>
    <w:rsid w:val="00641703"/>
    <w:rsid w:val="006435E6"/>
    <w:rsid w:val="006449BA"/>
    <w:rsid w:val="006575A5"/>
    <w:rsid w:val="00666F4F"/>
    <w:rsid w:val="0067224C"/>
    <w:rsid w:val="00676E98"/>
    <w:rsid w:val="00680615"/>
    <w:rsid w:val="00680D83"/>
    <w:rsid w:val="006820D2"/>
    <w:rsid w:val="00691549"/>
    <w:rsid w:val="0069319B"/>
    <w:rsid w:val="006A06D1"/>
    <w:rsid w:val="006A1E86"/>
    <w:rsid w:val="006A202C"/>
    <w:rsid w:val="006B5C4E"/>
    <w:rsid w:val="006C43BC"/>
    <w:rsid w:val="006C464E"/>
    <w:rsid w:val="006C6174"/>
    <w:rsid w:val="006D2E63"/>
    <w:rsid w:val="006D302D"/>
    <w:rsid w:val="006E07D7"/>
    <w:rsid w:val="006E6A88"/>
    <w:rsid w:val="006F611D"/>
    <w:rsid w:val="006F7141"/>
    <w:rsid w:val="00711ED0"/>
    <w:rsid w:val="0071213A"/>
    <w:rsid w:val="00712C94"/>
    <w:rsid w:val="00712DC6"/>
    <w:rsid w:val="00713980"/>
    <w:rsid w:val="00720675"/>
    <w:rsid w:val="00721A85"/>
    <w:rsid w:val="00724DEA"/>
    <w:rsid w:val="00725AB9"/>
    <w:rsid w:val="00726AD5"/>
    <w:rsid w:val="007273CD"/>
    <w:rsid w:val="00733757"/>
    <w:rsid w:val="0073387D"/>
    <w:rsid w:val="00734C71"/>
    <w:rsid w:val="00743C60"/>
    <w:rsid w:val="0074671D"/>
    <w:rsid w:val="007474AE"/>
    <w:rsid w:val="0074750B"/>
    <w:rsid w:val="00750C22"/>
    <w:rsid w:val="00762742"/>
    <w:rsid w:val="0076306D"/>
    <w:rsid w:val="007630AF"/>
    <w:rsid w:val="0076494B"/>
    <w:rsid w:val="00770EB4"/>
    <w:rsid w:val="00771E57"/>
    <w:rsid w:val="00772713"/>
    <w:rsid w:val="0077745D"/>
    <w:rsid w:val="007844C5"/>
    <w:rsid w:val="00787E35"/>
    <w:rsid w:val="00792880"/>
    <w:rsid w:val="00793038"/>
    <w:rsid w:val="007A0215"/>
    <w:rsid w:val="007A4EC0"/>
    <w:rsid w:val="007C224C"/>
    <w:rsid w:val="007C55E1"/>
    <w:rsid w:val="007D0846"/>
    <w:rsid w:val="007D1075"/>
    <w:rsid w:val="007D1742"/>
    <w:rsid w:val="007D6743"/>
    <w:rsid w:val="007D79EE"/>
    <w:rsid w:val="007E12EE"/>
    <w:rsid w:val="007E31F4"/>
    <w:rsid w:val="007E775C"/>
    <w:rsid w:val="007F035B"/>
    <w:rsid w:val="007F1D24"/>
    <w:rsid w:val="007F3055"/>
    <w:rsid w:val="007F7C1B"/>
    <w:rsid w:val="00803F0A"/>
    <w:rsid w:val="00807E4F"/>
    <w:rsid w:val="00807FF4"/>
    <w:rsid w:val="0081074C"/>
    <w:rsid w:val="00821927"/>
    <w:rsid w:val="00823A2C"/>
    <w:rsid w:val="0082524E"/>
    <w:rsid w:val="00833AB1"/>
    <w:rsid w:val="00840412"/>
    <w:rsid w:val="00840E39"/>
    <w:rsid w:val="00846BE6"/>
    <w:rsid w:val="00847033"/>
    <w:rsid w:val="008518E5"/>
    <w:rsid w:val="0085762D"/>
    <w:rsid w:val="00864913"/>
    <w:rsid w:val="008649FF"/>
    <w:rsid w:val="0086636A"/>
    <w:rsid w:val="00870296"/>
    <w:rsid w:val="0087138F"/>
    <w:rsid w:val="00872476"/>
    <w:rsid w:val="0087294C"/>
    <w:rsid w:val="00876DEF"/>
    <w:rsid w:val="008829D8"/>
    <w:rsid w:val="00885FF2"/>
    <w:rsid w:val="0088791A"/>
    <w:rsid w:val="00887AC9"/>
    <w:rsid w:val="008936A8"/>
    <w:rsid w:val="00893885"/>
    <w:rsid w:val="00895DC8"/>
    <w:rsid w:val="008A06DD"/>
    <w:rsid w:val="008A28A7"/>
    <w:rsid w:val="008A3702"/>
    <w:rsid w:val="008A7F73"/>
    <w:rsid w:val="008B0338"/>
    <w:rsid w:val="008B067F"/>
    <w:rsid w:val="008B14F6"/>
    <w:rsid w:val="008B4D6C"/>
    <w:rsid w:val="008B678E"/>
    <w:rsid w:val="008B6D88"/>
    <w:rsid w:val="008B761C"/>
    <w:rsid w:val="008B7C25"/>
    <w:rsid w:val="008C0672"/>
    <w:rsid w:val="008C3014"/>
    <w:rsid w:val="008D47C6"/>
    <w:rsid w:val="008D505F"/>
    <w:rsid w:val="008E151A"/>
    <w:rsid w:val="008E763E"/>
    <w:rsid w:val="0090129F"/>
    <w:rsid w:val="00904674"/>
    <w:rsid w:val="0090527B"/>
    <w:rsid w:val="00914446"/>
    <w:rsid w:val="009168C0"/>
    <w:rsid w:val="00932245"/>
    <w:rsid w:val="0093509B"/>
    <w:rsid w:val="0093605C"/>
    <w:rsid w:val="00936613"/>
    <w:rsid w:val="00941930"/>
    <w:rsid w:val="00942A9B"/>
    <w:rsid w:val="00946A53"/>
    <w:rsid w:val="0095552F"/>
    <w:rsid w:val="00961C30"/>
    <w:rsid w:val="009737BE"/>
    <w:rsid w:val="00975827"/>
    <w:rsid w:val="00977D30"/>
    <w:rsid w:val="00991116"/>
    <w:rsid w:val="009915A6"/>
    <w:rsid w:val="00993274"/>
    <w:rsid w:val="009A0B7C"/>
    <w:rsid w:val="009A3017"/>
    <w:rsid w:val="009A36BB"/>
    <w:rsid w:val="009A4DDA"/>
    <w:rsid w:val="009B2052"/>
    <w:rsid w:val="009C0542"/>
    <w:rsid w:val="009C0648"/>
    <w:rsid w:val="009C2F54"/>
    <w:rsid w:val="009C490F"/>
    <w:rsid w:val="009C4C98"/>
    <w:rsid w:val="009C55BB"/>
    <w:rsid w:val="009C6660"/>
    <w:rsid w:val="009D34FB"/>
    <w:rsid w:val="009D6766"/>
    <w:rsid w:val="009D693C"/>
    <w:rsid w:val="009D6A22"/>
    <w:rsid w:val="009D7465"/>
    <w:rsid w:val="009D7EB8"/>
    <w:rsid w:val="009E1468"/>
    <w:rsid w:val="009E1FA5"/>
    <w:rsid w:val="009F088C"/>
    <w:rsid w:val="009F7307"/>
    <w:rsid w:val="00A022C6"/>
    <w:rsid w:val="00A07383"/>
    <w:rsid w:val="00A1107D"/>
    <w:rsid w:val="00A1241B"/>
    <w:rsid w:val="00A17334"/>
    <w:rsid w:val="00A1752B"/>
    <w:rsid w:val="00A21078"/>
    <w:rsid w:val="00A229B5"/>
    <w:rsid w:val="00A23129"/>
    <w:rsid w:val="00A25264"/>
    <w:rsid w:val="00A32A27"/>
    <w:rsid w:val="00A334A8"/>
    <w:rsid w:val="00A37F02"/>
    <w:rsid w:val="00A40EA5"/>
    <w:rsid w:val="00A430C0"/>
    <w:rsid w:val="00A463B0"/>
    <w:rsid w:val="00A517C1"/>
    <w:rsid w:val="00A560EA"/>
    <w:rsid w:val="00A663A5"/>
    <w:rsid w:val="00A67DE5"/>
    <w:rsid w:val="00A75179"/>
    <w:rsid w:val="00A8775F"/>
    <w:rsid w:val="00A96555"/>
    <w:rsid w:val="00AA4598"/>
    <w:rsid w:val="00AA7704"/>
    <w:rsid w:val="00AA7931"/>
    <w:rsid w:val="00AB1B22"/>
    <w:rsid w:val="00AC284D"/>
    <w:rsid w:val="00AC5ABB"/>
    <w:rsid w:val="00AC6149"/>
    <w:rsid w:val="00AC72A2"/>
    <w:rsid w:val="00AC7500"/>
    <w:rsid w:val="00AD2E8F"/>
    <w:rsid w:val="00AD397E"/>
    <w:rsid w:val="00AD5324"/>
    <w:rsid w:val="00AE020A"/>
    <w:rsid w:val="00AE362F"/>
    <w:rsid w:val="00AE3A88"/>
    <w:rsid w:val="00AF015A"/>
    <w:rsid w:val="00AF4992"/>
    <w:rsid w:val="00AF61BA"/>
    <w:rsid w:val="00B02B39"/>
    <w:rsid w:val="00B04052"/>
    <w:rsid w:val="00B04508"/>
    <w:rsid w:val="00B115F0"/>
    <w:rsid w:val="00B145EF"/>
    <w:rsid w:val="00B15B6D"/>
    <w:rsid w:val="00B231B4"/>
    <w:rsid w:val="00B269B8"/>
    <w:rsid w:val="00B304B5"/>
    <w:rsid w:val="00B32468"/>
    <w:rsid w:val="00B3261D"/>
    <w:rsid w:val="00B359C9"/>
    <w:rsid w:val="00B35E70"/>
    <w:rsid w:val="00B56C10"/>
    <w:rsid w:val="00B5730F"/>
    <w:rsid w:val="00B63BD1"/>
    <w:rsid w:val="00B65B08"/>
    <w:rsid w:val="00B72B45"/>
    <w:rsid w:val="00B736A1"/>
    <w:rsid w:val="00B756A5"/>
    <w:rsid w:val="00B766BD"/>
    <w:rsid w:val="00B775E0"/>
    <w:rsid w:val="00B821C4"/>
    <w:rsid w:val="00B83C68"/>
    <w:rsid w:val="00B859CD"/>
    <w:rsid w:val="00B92C63"/>
    <w:rsid w:val="00B95407"/>
    <w:rsid w:val="00B97AFF"/>
    <w:rsid w:val="00BA3CB8"/>
    <w:rsid w:val="00BA74A8"/>
    <w:rsid w:val="00BB4C40"/>
    <w:rsid w:val="00BB5006"/>
    <w:rsid w:val="00BB59B9"/>
    <w:rsid w:val="00BC505B"/>
    <w:rsid w:val="00BC6E7B"/>
    <w:rsid w:val="00BD4CFB"/>
    <w:rsid w:val="00BD4DCB"/>
    <w:rsid w:val="00BD605B"/>
    <w:rsid w:val="00BE5F3C"/>
    <w:rsid w:val="00BF0F04"/>
    <w:rsid w:val="00BF3D05"/>
    <w:rsid w:val="00BF5FB6"/>
    <w:rsid w:val="00C07074"/>
    <w:rsid w:val="00C07F1B"/>
    <w:rsid w:val="00C10B89"/>
    <w:rsid w:val="00C10D64"/>
    <w:rsid w:val="00C11D09"/>
    <w:rsid w:val="00C1360F"/>
    <w:rsid w:val="00C2171D"/>
    <w:rsid w:val="00C219D0"/>
    <w:rsid w:val="00C24BE7"/>
    <w:rsid w:val="00C26673"/>
    <w:rsid w:val="00C335F1"/>
    <w:rsid w:val="00C3744A"/>
    <w:rsid w:val="00C376AC"/>
    <w:rsid w:val="00C46B13"/>
    <w:rsid w:val="00C52F56"/>
    <w:rsid w:val="00C60C6A"/>
    <w:rsid w:val="00C64BA8"/>
    <w:rsid w:val="00C65668"/>
    <w:rsid w:val="00C662CD"/>
    <w:rsid w:val="00C72998"/>
    <w:rsid w:val="00C854D9"/>
    <w:rsid w:val="00C85EB6"/>
    <w:rsid w:val="00C8723E"/>
    <w:rsid w:val="00C94BFF"/>
    <w:rsid w:val="00C9558A"/>
    <w:rsid w:val="00CA39A6"/>
    <w:rsid w:val="00CA5AC6"/>
    <w:rsid w:val="00CA7BB5"/>
    <w:rsid w:val="00CB1189"/>
    <w:rsid w:val="00CB1C72"/>
    <w:rsid w:val="00CB5A1E"/>
    <w:rsid w:val="00CC4E3E"/>
    <w:rsid w:val="00CD0C9C"/>
    <w:rsid w:val="00CD103D"/>
    <w:rsid w:val="00CD65E6"/>
    <w:rsid w:val="00CE4192"/>
    <w:rsid w:val="00CF0303"/>
    <w:rsid w:val="00CF1FC8"/>
    <w:rsid w:val="00CF47B9"/>
    <w:rsid w:val="00D04455"/>
    <w:rsid w:val="00D10CB4"/>
    <w:rsid w:val="00D15B3B"/>
    <w:rsid w:val="00D238CD"/>
    <w:rsid w:val="00D271DB"/>
    <w:rsid w:val="00D34DAF"/>
    <w:rsid w:val="00D402C4"/>
    <w:rsid w:val="00D43EB9"/>
    <w:rsid w:val="00D51299"/>
    <w:rsid w:val="00D51666"/>
    <w:rsid w:val="00D52648"/>
    <w:rsid w:val="00D54C27"/>
    <w:rsid w:val="00D56D59"/>
    <w:rsid w:val="00D6444F"/>
    <w:rsid w:val="00D653A2"/>
    <w:rsid w:val="00D679E6"/>
    <w:rsid w:val="00D710B9"/>
    <w:rsid w:val="00D73559"/>
    <w:rsid w:val="00D74D14"/>
    <w:rsid w:val="00D7597B"/>
    <w:rsid w:val="00D77222"/>
    <w:rsid w:val="00D835E0"/>
    <w:rsid w:val="00D90002"/>
    <w:rsid w:val="00D90435"/>
    <w:rsid w:val="00D9257A"/>
    <w:rsid w:val="00D94331"/>
    <w:rsid w:val="00DA16CE"/>
    <w:rsid w:val="00DA4379"/>
    <w:rsid w:val="00DA4A78"/>
    <w:rsid w:val="00DA7FBE"/>
    <w:rsid w:val="00DB0387"/>
    <w:rsid w:val="00DB273A"/>
    <w:rsid w:val="00DB51E1"/>
    <w:rsid w:val="00DB6228"/>
    <w:rsid w:val="00DD0CC1"/>
    <w:rsid w:val="00DD1AC8"/>
    <w:rsid w:val="00DD62DF"/>
    <w:rsid w:val="00DE4BAB"/>
    <w:rsid w:val="00DE6F52"/>
    <w:rsid w:val="00DE71E5"/>
    <w:rsid w:val="00DF6262"/>
    <w:rsid w:val="00E00C04"/>
    <w:rsid w:val="00E0168E"/>
    <w:rsid w:val="00E03885"/>
    <w:rsid w:val="00E05644"/>
    <w:rsid w:val="00E162F1"/>
    <w:rsid w:val="00E27476"/>
    <w:rsid w:val="00E27514"/>
    <w:rsid w:val="00E3010E"/>
    <w:rsid w:val="00E33C06"/>
    <w:rsid w:val="00E37172"/>
    <w:rsid w:val="00E41AEE"/>
    <w:rsid w:val="00E44326"/>
    <w:rsid w:val="00E45B56"/>
    <w:rsid w:val="00E460ED"/>
    <w:rsid w:val="00E47E7A"/>
    <w:rsid w:val="00E54435"/>
    <w:rsid w:val="00E544EB"/>
    <w:rsid w:val="00E60570"/>
    <w:rsid w:val="00E643A8"/>
    <w:rsid w:val="00E66B25"/>
    <w:rsid w:val="00E7141D"/>
    <w:rsid w:val="00E71777"/>
    <w:rsid w:val="00E73EE4"/>
    <w:rsid w:val="00E7626F"/>
    <w:rsid w:val="00E80ABC"/>
    <w:rsid w:val="00E81457"/>
    <w:rsid w:val="00E83785"/>
    <w:rsid w:val="00E83A9C"/>
    <w:rsid w:val="00E872CF"/>
    <w:rsid w:val="00E929B7"/>
    <w:rsid w:val="00E93017"/>
    <w:rsid w:val="00E943D8"/>
    <w:rsid w:val="00E953E6"/>
    <w:rsid w:val="00E96487"/>
    <w:rsid w:val="00EA31AD"/>
    <w:rsid w:val="00EA4479"/>
    <w:rsid w:val="00EB10D4"/>
    <w:rsid w:val="00EB2EE2"/>
    <w:rsid w:val="00EB4B3B"/>
    <w:rsid w:val="00EB577F"/>
    <w:rsid w:val="00EC04AA"/>
    <w:rsid w:val="00EC0BF1"/>
    <w:rsid w:val="00EC3966"/>
    <w:rsid w:val="00EC4FC8"/>
    <w:rsid w:val="00ED52C6"/>
    <w:rsid w:val="00EE2B4F"/>
    <w:rsid w:val="00EE2D96"/>
    <w:rsid w:val="00EF1E0C"/>
    <w:rsid w:val="00EF5821"/>
    <w:rsid w:val="00EF6AF3"/>
    <w:rsid w:val="00F0061B"/>
    <w:rsid w:val="00F07065"/>
    <w:rsid w:val="00F14759"/>
    <w:rsid w:val="00F149C7"/>
    <w:rsid w:val="00F14BAC"/>
    <w:rsid w:val="00F2035C"/>
    <w:rsid w:val="00F23437"/>
    <w:rsid w:val="00F24A78"/>
    <w:rsid w:val="00F25689"/>
    <w:rsid w:val="00F30813"/>
    <w:rsid w:val="00F3214A"/>
    <w:rsid w:val="00F332C3"/>
    <w:rsid w:val="00F34AD5"/>
    <w:rsid w:val="00F363B0"/>
    <w:rsid w:val="00F46039"/>
    <w:rsid w:val="00F477DD"/>
    <w:rsid w:val="00F533E2"/>
    <w:rsid w:val="00F56AAC"/>
    <w:rsid w:val="00F6245D"/>
    <w:rsid w:val="00F64976"/>
    <w:rsid w:val="00F67974"/>
    <w:rsid w:val="00F72ABD"/>
    <w:rsid w:val="00F77A68"/>
    <w:rsid w:val="00F80826"/>
    <w:rsid w:val="00F86124"/>
    <w:rsid w:val="00F90351"/>
    <w:rsid w:val="00F9068C"/>
    <w:rsid w:val="00F91EAF"/>
    <w:rsid w:val="00F946F8"/>
    <w:rsid w:val="00FA0851"/>
    <w:rsid w:val="00FA0A98"/>
    <w:rsid w:val="00FA6C28"/>
    <w:rsid w:val="00FA6CC4"/>
    <w:rsid w:val="00FB0FAC"/>
    <w:rsid w:val="00FB579B"/>
    <w:rsid w:val="00FB58FE"/>
    <w:rsid w:val="00FC1E11"/>
    <w:rsid w:val="00FD202A"/>
    <w:rsid w:val="00FD3153"/>
    <w:rsid w:val="00FE0563"/>
    <w:rsid w:val="00FE5FD0"/>
    <w:rsid w:val="00FF06D0"/>
    <w:rsid w:val="00FF147F"/>
    <w:rsid w:val="00FF3AA2"/>
    <w:rsid w:val="00FF4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C041F7-5018-4A45-B59B-3D8A0A79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5"/>
    <w:pPr>
      <w:spacing w:after="160" w:line="259" w:lineRule="auto"/>
    </w:pPr>
    <w:rPr>
      <w:sz w:val="22"/>
      <w:szCs w:val="22"/>
      <w:lang w:val="id-ID"/>
    </w:rPr>
  </w:style>
  <w:style w:type="paragraph" w:styleId="Heading1">
    <w:name w:val="heading 1"/>
    <w:basedOn w:val="Normal"/>
    <w:next w:val="Normal"/>
    <w:link w:val="Heading1Char"/>
    <w:uiPriority w:val="9"/>
    <w:qFormat/>
    <w:rsid w:val="00807E4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15458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15458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4585"/>
    <w:pPr>
      <w:keepNext/>
      <w:numPr>
        <w:ilvl w:val="3"/>
        <w:numId w:val="3"/>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54585"/>
    <w:pPr>
      <w:numPr>
        <w:ilvl w:val="4"/>
        <w:numId w:val="3"/>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154585"/>
    <w:pPr>
      <w:numPr>
        <w:ilvl w:val="5"/>
        <w:numId w:val="3"/>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154585"/>
    <w:pPr>
      <w:numPr>
        <w:ilvl w:val="6"/>
        <w:numId w:val="3"/>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154585"/>
    <w:pPr>
      <w:numPr>
        <w:ilvl w:val="7"/>
        <w:numId w:val="3"/>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154585"/>
    <w:pPr>
      <w:numPr>
        <w:ilvl w:val="8"/>
        <w:numId w:val="3"/>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7E4F"/>
    <w:rPr>
      <w:rFonts w:ascii="Calibri Light" w:eastAsia="Times New Roman" w:hAnsi="Calibri Light" w:cs="Times New Roman"/>
      <w:color w:val="2E74B5"/>
      <w:sz w:val="32"/>
      <w:szCs w:val="32"/>
    </w:rPr>
  </w:style>
  <w:style w:type="table" w:styleId="TableGrid">
    <w:name w:val="Table Grid"/>
    <w:basedOn w:val="TableNormal"/>
    <w:uiPriority w:val="39"/>
    <w:rsid w:val="00A22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page-number"/>
    <w:basedOn w:val="Normal"/>
    <w:link w:val="HeaderChar"/>
    <w:uiPriority w:val="99"/>
    <w:unhideWhenUsed/>
    <w:rsid w:val="009915A6"/>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rsid w:val="009915A6"/>
  </w:style>
  <w:style w:type="paragraph" w:styleId="Footer">
    <w:name w:val="footer"/>
    <w:basedOn w:val="Normal"/>
    <w:link w:val="FooterChar"/>
    <w:autoRedefine/>
    <w:uiPriority w:val="99"/>
    <w:unhideWhenUsed/>
    <w:qFormat/>
    <w:rsid w:val="00F946F8"/>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F946F8"/>
    <w:rPr>
      <w:rFonts w:ascii="Times New Roman" w:hAnsi="Times New Roman"/>
      <w:sz w:val="22"/>
      <w:szCs w:val="22"/>
      <w:lang w:val="id-ID"/>
    </w:rPr>
  </w:style>
  <w:style w:type="paragraph" w:styleId="Bibliography">
    <w:name w:val="Bibliography"/>
    <w:basedOn w:val="Normal"/>
    <w:next w:val="Normal"/>
    <w:uiPriority w:val="37"/>
    <w:unhideWhenUsed/>
    <w:qFormat/>
    <w:rsid w:val="006F7141"/>
    <w:pPr>
      <w:spacing w:after="0" w:line="240" w:lineRule="auto"/>
      <w:jc w:val="both"/>
    </w:pPr>
    <w:rPr>
      <w:rFonts w:ascii="Times New Roman" w:hAnsi="Times New Roman"/>
    </w:rPr>
  </w:style>
  <w:style w:type="paragraph" w:customStyle="1" w:styleId="TP-Section">
    <w:name w:val="TP-Section"/>
    <w:next w:val="TP-bodytext"/>
    <w:qFormat/>
    <w:rsid w:val="004F1575"/>
    <w:pPr>
      <w:keepNext/>
      <w:numPr>
        <w:numId w:val="3"/>
      </w:numPr>
      <w:suppressAutoHyphens/>
      <w:spacing w:before="480" w:after="230" w:line="230" w:lineRule="exact"/>
      <w:jc w:val="both"/>
    </w:pPr>
    <w:rPr>
      <w:rFonts w:ascii="Times New Roman" w:eastAsia="SimSun" w:hAnsi="Times New Roman"/>
      <w:b/>
      <w:sz w:val="22"/>
    </w:rPr>
  </w:style>
  <w:style w:type="paragraph" w:customStyle="1" w:styleId="TP-Subsection">
    <w:name w:val="TP-Subsection"/>
    <w:next w:val="NormalWeb"/>
    <w:link w:val="TP-SubsectionChar"/>
    <w:qFormat/>
    <w:rsid w:val="00A430C0"/>
    <w:pPr>
      <w:keepNext/>
      <w:numPr>
        <w:ilvl w:val="1"/>
        <w:numId w:val="3"/>
      </w:numPr>
      <w:suppressAutoHyphens/>
      <w:spacing w:before="160" w:after="60" w:line="360" w:lineRule="auto"/>
      <w:jc w:val="both"/>
      <w:outlineLvl w:val="1"/>
    </w:pPr>
    <w:rPr>
      <w:rFonts w:ascii="Times New Roman" w:eastAsia="SimSun" w:hAnsi="Times New Roman"/>
      <w:b/>
      <w:sz w:val="22"/>
    </w:rPr>
  </w:style>
  <w:style w:type="paragraph" w:customStyle="1" w:styleId="TP-Subsubsection">
    <w:name w:val="TP-Subsubsection"/>
    <w:next w:val="TP-bodytext"/>
    <w:rsid w:val="00A560EA"/>
    <w:pPr>
      <w:keepNext/>
      <w:numPr>
        <w:ilvl w:val="2"/>
        <w:numId w:val="3"/>
      </w:numPr>
      <w:suppressAutoHyphens/>
      <w:spacing w:before="240" w:after="60" w:line="240" w:lineRule="exact"/>
    </w:pPr>
    <w:rPr>
      <w:rFonts w:ascii="Times New Roman" w:eastAsia="SimSun" w:hAnsi="Times New Roman"/>
      <w:i/>
      <w:sz w:val="22"/>
    </w:rPr>
  </w:style>
  <w:style w:type="paragraph" w:customStyle="1" w:styleId="TP-AbstractKeyword-head">
    <w:name w:val="TP-AbstractKeyword-head"/>
    <w:basedOn w:val="Normal"/>
    <w:next w:val="Normal"/>
    <w:link w:val="TP-AbstractKeyword-headChar"/>
    <w:rsid w:val="002D50E1"/>
    <w:pPr>
      <w:keepNext/>
      <w:suppressAutoHyphens/>
      <w:spacing w:before="200" w:after="0" w:line="360" w:lineRule="auto"/>
      <w:ind w:left="1134"/>
    </w:pPr>
    <w:rPr>
      <w:rFonts w:ascii="Times New Roman" w:eastAsia="SimSun" w:hAnsi="Times New Roman"/>
      <w:b/>
      <w:sz w:val="20"/>
      <w:szCs w:val="20"/>
      <w:lang w:val="en-US"/>
    </w:rPr>
  </w:style>
  <w:style w:type="paragraph" w:styleId="BodyText">
    <w:name w:val="Body Text"/>
    <w:basedOn w:val="Normal"/>
    <w:link w:val="BodyTextChar"/>
    <w:uiPriority w:val="99"/>
    <w:semiHidden/>
    <w:unhideWhenUsed/>
    <w:rsid w:val="00E00C04"/>
    <w:pPr>
      <w:spacing w:after="120"/>
    </w:pPr>
  </w:style>
  <w:style w:type="paragraph" w:customStyle="1" w:styleId="TP-acknowledgement">
    <w:name w:val="TP-acknowledgement"/>
    <w:next w:val="Normal"/>
    <w:autoRedefine/>
    <w:rsid w:val="00387FFC"/>
    <w:pPr>
      <w:keepNext/>
      <w:spacing w:before="230" w:after="230" w:line="230" w:lineRule="exact"/>
    </w:pPr>
    <w:rPr>
      <w:rFonts w:ascii="Times New Roman" w:eastAsia="SimSun" w:hAnsi="Times New Roman"/>
      <w:b/>
      <w:sz w:val="22"/>
    </w:rPr>
  </w:style>
  <w:style w:type="paragraph" w:customStyle="1" w:styleId="TP-Affiliation">
    <w:name w:val="TP-Affiliation"/>
    <w:next w:val="TP-AbstractKeyword-head"/>
    <w:autoRedefine/>
    <w:rsid w:val="00771E57"/>
    <w:pPr>
      <w:suppressAutoHyphens/>
      <w:spacing w:line="230" w:lineRule="exact"/>
    </w:pPr>
    <w:rPr>
      <w:rFonts w:ascii="Times New Roman" w:eastAsia="SimSun" w:hAnsi="Times New Roman"/>
      <w:i/>
      <w:noProof/>
    </w:rPr>
  </w:style>
  <w:style w:type="paragraph" w:customStyle="1" w:styleId="TP-Author">
    <w:name w:val="TP-Author"/>
    <w:next w:val="Normal"/>
    <w:autoRedefine/>
    <w:rsid w:val="00C72998"/>
    <w:pPr>
      <w:keepNext/>
      <w:tabs>
        <w:tab w:val="center" w:pos="5189"/>
        <w:tab w:val="left" w:pos="9525"/>
      </w:tabs>
      <w:suppressAutoHyphens/>
      <w:spacing w:after="180" w:line="300" w:lineRule="exact"/>
    </w:pPr>
    <w:rPr>
      <w:rFonts w:ascii="Times New Roman" w:eastAsia="SimSun" w:hAnsi="Times New Roman"/>
      <w:b/>
      <w:i/>
      <w:noProof/>
      <w:sz w:val="27"/>
      <w:szCs w:val="24"/>
    </w:rPr>
  </w:style>
  <w:style w:type="paragraph" w:customStyle="1" w:styleId="TP-bodytext">
    <w:name w:val="TP-body text"/>
    <w:next w:val="TP-Subsubsection"/>
    <w:rsid w:val="00846BE6"/>
    <w:pPr>
      <w:spacing w:after="240" w:line="360" w:lineRule="auto"/>
      <w:jc w:val="both"/>
    </w:pPr>
    <w:rPr>
      <w:rFonts w:ascii="Times New Roman" w:eastAsia="SimSun" w:hAnsi="Times New Roman"/>
      <w:sz w:val="22"/>
    </w:rPr>
  </w:style>
  <w:style w:type="character" w:customStyle="1" w:styleId="BodyTextChar">
    <w:name w:val="Body Text Char"/>
    <w:link w:val="BodyText"/>
    <w:uiPriority w:val="99"/>
    <w:semiHidden/>
    <w:rsid w:val="00E00C04"/>
    <w:rPr>
      <w:sz w:val="22"/>
      <w:szCs w:val="22"/>
      <w:lang w:val="id-ID"/>
    </w:rPr>
  </w:style>
  <w:style w:type="paragraph" w:customStyle="1" w:styleId="TP-keywords-Eng">
    <w:name w:val="TP-keywords-Eng"/>
    <w:basedOn w:val="TP-Abstract-Text"/>
    <w:next w:val="Normal"/>
    <w:link w:val="TP-keywords-EngChar"/>
    <w:autoRedefine/>
    <w:rsid w:val="0007791E"/>
    <w:rPr>
      <w:noProof/>
    </w:rPr>
  </w:style>
  <w:style w:type="paragraph" w:customStyle="1" w:styleId="TP-reference-head">
    <w:name w:val="TP-reference-head"/>
    <w:next w:val="Normal"/>
    <w:autoRedefine/>
    <w:rsid w:val="00387FFC"/>
    <w:pPr>
      <w:keepNext/>
      <w:pBdr>
        <w:bottom w:val="single" w:sz="2" w:space="1" w:color="auto"/>
      </w:pBdr>
      <w:spacing w:before="230" w:after="220" w:line="220" w:lineRule="exact"/>
    </w:pPr>
    <w:rPr>
      <w:rFonts w:ascii="Times New Roman" w:eastAsia="SimSun" w:hAnsi="Times New Roman"/>
      <w:b/>
      <w:smallCaps/>
      <w:sz w:val="22"/>
    </w:rPr>
  </w:style>
  <w:style w:type="paragraph" w:styleId="FootnoteText">
    <w:name w:val="footnote text"/>
    <w:basedOn w:val="Normal"/>
    <w:link w:val="FootnoteTextChar"/>
    <w:semiHidden/>
    <w:rsid w:val="00CF47B9"/>
    <w:pPr>
      <w:spacing w:after="0" w:line="240" w:lineRule="auto"/>
    </w:pPr>
    <w:rPr>
      <w:rFonts w:ascii="Times New Roman" w:eastAsia="Times New Roman" w:hAnsi="Times New Roman"/>
      <w:sz w:val="20"/>
      <w:szCs w:val="20"/>
      <w:lang w:val="en-US"/>
    </w:rPr>
  </w:style>
  <w:style w:type="paragraph" w:customStyle="1" w:styleId="TP-Title">
    <w:name w:val="TP-Title"/>
    <w:next w:val="TP-Author"/>
    <w:autoRedefine/>
    <w:rsid w:val="00AC5ABB"/>
    <w:pPr>
      <w:suppressAutoHyphens/>
      <w:spacing w:before="240" w:after="340" w:line="440" w:lineRule="exact"/>
      <w:jc w:val="both"/>
    </w:pPr>
    <w:rPr>
      <w:rFonts w:ascii="Times New Roman" w:eastAsia="SimSun" w:hAnsi="Times New Roman"/>
      <w:b/>
      <w:sz w:val="36"/>
    </w:rPr>
  </w:style>
  <w:style w:type="character" w:styleId="Hyperlink">
    <w:name w:val="Hyperlink"/>
    <w:semiHidden/>
    <w:rsid w:val="00387FFC"/>
    <w:rPr>
      <w:color w:val="auto"/>
      <w:sz w:val="16"/>
      <w:u w:val="none"/>
    </w:rPr>
  </w:style>
  <w:style w:type="character" w:customStyle="1" w:styleId="ListParagraphChar">
    <w:name w:val="List Paragraph Char"/>
    <w:link w:val="ListParagraph"/>
    <w:uiPriority w:val="99"/>
    <w:qFormat/>
    <w:rsid w:val="00B231B4"/>
    <w:rPr>
      <w:rFonts w:ascii="Times New Roman" w:hAnsi="Times New Roman"/>
    </w:rPr>
  </w:style>
  <w:style w:type="paragraph" w:styleId="ListParagraph">
    <w:name w:val="List Paragraph"/>
    <w:basedOn w:val="Normal"/>
    <w:link w:val="ListParagraphChar"/>
    <w:uiPriority w:val="99"/>
    <w:qFormat/>
    <w:rsid w:val="00B231B4"/>
    <w:pPr>
      <w:spacing w:after="240" w:line="360" w:lineRule="auto"/>
      <w:jc w:val="both"/>
    </w:pPr>
    <w:rPr>
      <w:rFonts w:ascii="Times New Roman" w:hAnsi="Times New Roman"/>
    </w:rPr>
  </w:style>
  <w:style w:type="numbering" w:customStyle="1" w:styleId="Style1">
    <w:name w:val="Style1"/>
    <w:uiPriority w:val="99"/>
    <w:rsid w:val="00387FFC"/>
    <w:pPr>
      <w:numPr>
        <w:numId w:val="1"/>
      </w:numPr>
    </w:pPr>
  </w:style>
  <w:style w:type="numbering" w:customStyle="1" w:styleId="Style2">
    <w:name w:val="Style2"/>
    <w:uiPriority w:val="99"/>
    <w:rsid w:val="00387FFC"/>
    <w:pPr>
      <w:numPr>
        <w:numId w:val="2"/>
      </w:numPr>
    </w:pPr>
  </w:style>
  <w:style w:type="character" w:customStyle="1" w:styleId="TP-AbstractKeyword-headChar">
    <w:name w:val="TP-AbstractKeyword-head Char"/>
    <w:link w:val="TP-AbstractKeyword-head"/>
    <w:rsid w:val="002D50E1"/>
    <w:rPr>
      <w:rFonts w:ascii="Times New Roman" w:eastAsia="SimSun" w:hAnsi="Times New Roman" w:cs="Times New Roman"/>
      <w:b/>
      <w:sz w:val="20"/>
      <w:szCs w:val="20"/>
      <w:lang w:val="en-US"/>
    </w:rPr>
  </w:style>
  <w:style w:type="character" w:customStyle="1" w:styleId="FootnoteTextChar">
    <w:name w:val="Footnote Text Char"/>
    <w:link w:val="FootnoteText"/>
    <w:semiHidden/>
    <w:rsid w:val="00CF47B9"/>
    <w:rPr>
      <w:rFonts w:ascii="Times New Roman" w:eastAsia="Times New Roman" w:hAnsi="Times New Roman"/>
      <w:lang w:val="en-US" w:eastAsia="en-US"/>
    </w:rPr>
  </w:style>
  <w:style w:type="character" w:customStyle="1" w:styleId="TP-keywords-EngChar">
    <w:name w:val="TP-keywords-Eng Char"/>
    <w:link w:val="TP-keywords-Eng"/>
    <w:rsid w:val="0007791E"/>
    <w:rPr>
      <w:rFonts w:ascii="Times New Roman" w:eastAsia="SimSun" w:hAnsi="Times New Roman" w:cs="Times New Roman"/>
      <w:noProof/>
      <w:sz w:val="20"/>
      <w:szCs w:val="20"/>
      <w:lang w:val="en-US"/>
    </w:rPr>
  </w:style>
  <w:style w:type="character" w:styleId="FootnoteReference">
    <w:name w:val="footnote reference"/>
    <w:semiHidden/>
    <w:rsid w:val="00CF47B9"/>
    <w:rPr>
      <w:vertAlign w:val="superscript"/>
    </w:rPr>
  </w:style>
  <w:style w:type="paragraph" w:customStyle="1" w:styleId="TP-Table">
    <w:name w:val="TP-Table"/>
    <w:basedOn w:val="Normal"/>
    <w:rsid w:val="00E73EE4"/>
    <w:pPr>
      <w:numPr>
        <w:numId w:val="4"/>
      </w:numPr>
      <w:spacing w:before="120" w:after="120" w:line="240" w:lineRule="auto"/>
      <w:ind w:right="284"/>
      <w:jc w:val="both"/>
    </w:pPr>
    <w:rPr>
      <w:rFonts w:ascii="Times New Roman" w:eastAsia="Times New Roman" w:hAnsi="Times New Roman"/>
      <w:szCs w:val="20"/>
      <w:lang w:val="en-US"/>
    </w:rPr>
  </w:style>
  <w:style w:type="character" w:customStyle="1" w:styleId="Heading2Char">
    <w:name w:val="Heading 2 Char"/>
    <w:link w:val="Heading2"/>
    <w:uiPriority w:val="9"/>
    <w:semiHidden/>
    <w:rsid w:val="00154585"/>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sid w:val="00154585"/>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154585"/>
    <w:rPr>
      <w:rFonts w:eastAsia="Times New Roman"/>
      <w:b/>
      <w:bCs/>
      <w:sz w:val="28"/>
      <w:szCs w:val="28"/>
      <w:lang w:eastAsia="en-US"/>
    </w:rPr>
  </w:style>
  <w:style w:type="paragraph" w:customStyle="1" w:styleId="TP-SubSubsubsection">
    <w:name w:val="TP-Sub Subsubsection"/>
    <w:next w:val="TP-bodytext"/>
    <w:rsid w:val="00846BE6"/>
    <w:pPr>
      <w:keepNext/>
      <w:suppressAutoHyphens/>
      <w:spacing w:before="240" w:line="240" w:lineRule="exact"/>
      <w:jc w:val="both"/>
    </w:pPr>
    <w:rPr>
      <w:rFonts w:ascii="Times New Roman" w:eastAsia="SimSun" w:hAnsi="Times New Roman"/>
      <w:i/>
      <w:sz w:val="21"/>
    </w:rPr>
  </w:style>
  <w:style w:type="paragraph" w:styleId="NormalWeb">
    <w:name w:val="Normal (Web)"/>
    <w:basedOn w:val="Normal"/>
    <w:uiPriority w:val="99"/>
    <w:unhideWhenUsed/>
    <w:rsid w:val="00AB1B2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qFormat/>
    <w:rsid w:val="00AB1B22"/>
    <w:pPr>
      <w:autoSpaceDE w:val="0"/>
      <w:autoSpaceDN w:val="0"/>
      <w:adjustRightInd w:val="0"/>
    </w:pPr>
    <w:rPr>
      <w:rFonts w:ascii="Century Gothic" w:hAnsi="Century Gothic" w:cs="Century Gothic"/>
      <w:color w:val="000000"/>
      <w:sz w:val="24"/>
      <w:szCs w:val="24"/>
    </w:rPr>
  </w:style>
  <w:style w:type="character" w:customStyle="1" w:styleId="Heading5Char">
    <w:name w:val="Heading 5 Char"/>
    <w:link w:val="Heading5"/>
    <w:uiPriority w:val="9"/>
    <w:semiHidden/>
    <w:rsid w:val="00154585"/>
    <w:rPr>
      <w:rFonts w:eastAsia="Times New Roman"/>
      <w:b/>
      <w:bCs/>
      <w:i/>
      <w:iCs/>
      <w:sz w:val="26"/>
      <w:szCs w:val="26"/>
      <w:lang w:eastAsia="en-US"/>
    </w:rPr>
  </w:style>
  <w:style w:type="paragraph" w:customStyle="1" w:styleId="BodytextIndented">
    <w:name w:val="BodytextIndented"/>
    <w:basedOn w:val="Normal"/>
    <w:rsid w:val="009C2F54"/>
    <w:pPr>
      <w:spacing w:after="0" w:line="240" w:lineRule="auto"/>
    </w:pPr>
    <w:rPr>
      <w:rFonts w:ascii="Times" w:eastAsia="Times New Roman" w:hAnsi="Times"/>
      <w:szCs w:val="20"/>
      <w:lang w:val="en-GB"/>
    </w:rPr>
  </w:style>
  <w:style w:type="paragraph" w:customStyle="1" w:styleId="TP-Abstract-Text">
    <w:name w:val="TP-Abstract-Text"/>
    <w:basedOn w:val="TP-AbstractKeyword-head"/>
    <w:next w:val="TP-AbstractKeyword-head"/>
    <w:qFormat/>
    <w:rsid w:val="00D10CB4"/>
    <w:pPr>
      <w:jc w:val="both"/>
    </w:pPr>
    <w:rPr>
      <w:b w:val="0"/>
    </w:rPr>
  </w:style>
  <w:style w:type="paragraph" w:customStyle="1" w:styleId="TP-AbsKey-Head-Indonesia">
    <w:name w:val="TP-AbsKey-Head-Indonesia"/>
    <w:basedOn w:val="Normal"/>
    <w:next w:val="Normal"/>
    <w:link w:val="TP-AbsKey-Head-IndonesiaChar"/>
    <w:qFormat/>
    <w:rsid w:val="002D50E1"/>
    <w:pPr>
      <w:spacing w:before="200" w:after="0" w:line="360" w:lineRule="auto"/>
      <w:ind w:left="1134"/>
      <w:jc w:val="both"/>
    </w:pPr>
    <w:rPr>
      <w:rFonts w:ascii="Times New Roman" w:hAnsi="Times New Roman"/>
      <w:b/>
      <w:i/>
      <w:sz w:val="20"/>
    </w:rPr>
  </w:style>
  <w:style w:type="paragraph" w:customStyle="1" w:styleId="TP-Abs-Text-Indonesia">
    <w:name w:val="TP-Abs-Text-Indonesia"/>
    <w:basedOn w:val="TP-Abstract-Text"/>
    <w:qFormat/>
    <w:rsid w:val="00D10CB4"/>
    <w:rPr>
      <w:i/>
    </w:rPr>
  </w:style>
  <w:style w:type="character" w:customStyle="1" w:styleId="TP-AbsKey-Head-IndonesiaChar">
    <w:name w:val="TP-AbsKey-Head-Indonesia Char"/>
    <w:link w:val="TP-AbsKey-Head-Indonesia"/>
    <w:rsid w:val="002D50E1"/>
    <w:rPr>
      <w:rFonts w:ascii="Times New Roman" w:hAnsi="Times New Roman"/>
      <w:b/>
      <w:i/>
      <w:sz w:val="20"/>
    </w:rPr>
  </w:style>
  <w:style w:type="paragraph" w:customStyle="1" w:styleId="TP-keywords-Indonesia">
    <w:name w:val="TP-keywords-Indonesia"/>
    <w:basedOn w:val="Normal"/>
    <w:next w:val="Normal"/>
    <w:link w:val="TP-keywords-IndonesiaChar"/>
    <w:qFormat/>
    <w:rsid w:val="00A25264"/>
    <w:pPr>
      <w:spacing w:before="200" w:after="0" w:line="360" w:lineRule="auto"/>
      <w:ind w:left="1134"/>
      <w:jc w:val="both"/>
    </w:pPr>
    <w:rPr>
      <w:rFonts w:ascii="Times New Roman" w:hAnsi="Times New Roman"/>
      <w:i/>
      <w:sz w:val="20"/>
    </w:rPr>
  </w:style>
  <w:style w:type="character" w:customStyle="1" w:styleId="TP-keywords-IndonesiaChar">
    <w:name w:val="TP-keywords-Indonesia Char"/>
    <w:link w:val="TP-keywords-Indonesia"/>
    <w:rsid w:val="00A25264"/>
    <w:rPr>
      <w:rFonts w:ascii="Times New Roman" w:hAnsi="Times New Roman"/>
      <w:i/>
      <w:sz w:val="20"/>
    </w:rPr>
  </w:style>
  <w:style w:type="paragraph" w:customStyle="1" w:styleId="RRvAc-JoCAIonly">
    <w:name w:val="RRvAc-JoCAI only"/>
    <w:basedOn w:val="Normal"/>
    <w:next w:val="NormalWeb"/>
    <w:link w:val="RRvAc-JoCAIonlyChar"/>
    <w:qFormat/>
    <w:rsid w:val="00A25264"/>
    <w:pPr>
      <w:spacing w:before="200" w:after="0" w:line="360" w:lineRule="auto"/>
      <w:ind w:left="1134"/>
      <w:jc w:val="both"/>
    </w:pPr>
    <w:rPr>
      <w:rFonts w:ascii="Times New Roman" w:hAnsi="Times New Roman"/>
      <w:sz w:val="20"/>
    </w:rPr>
  </w:style>
  <w:style w:type="character" w:customStyle="1" w:styleId="RRvAc-JoCAIonlyChar">
    <w:name w:val="RRvAc-JoCAI only Char"/>
    <w:link w:val="RRvAc-JoCAIonly"/>
    <w:rsid w:val="00A25264"/>
    <w:rPr>
      <w:rFonts w:ascii="Times New Roman" w:hAnsi="Times New Roman"/>
      <w:sz w:val="20"/>
    </w:rPr>
  </w:style>
  <w:style w:type="character" w:styleId="Strong">
    <w:name w:val="Strong"/>
    <w:uiPriority w:val="22"/>
    <w:qFormat/>
    <w:rsid w:val="00164566"/>
    <w:rPr>
      <w:b/>
      <w:bCs/>
    </w:rPr>
  </w:style>
  <w:style w:type="paragraph" w:customStyle="1" w:styleId="TP-FigTabHead">
    <w:name w:val="TP-FigTab Head"/>
    <w:basedOn w:val="Normal"/>
    <w:link w:val="TP-FigTabHeadChar"/>
    <w:qFormat/>
    <w:rsid w:val="00676E98"/>
    <w:pPr>
      <w:spacing w:before="60" w:after="60" w:line="240" w:lineRule="auto"/>
      <w:jc w:val="center"/>
    </w:pPr>
    <w:rPr>
      <w:rFonts w:ascii="Times New Roman" w:hAnsi="Times New Roman"/>
      <w:b/>
      <w:lang w:val="en-US" w:eastAsia="en-IN"/>
    </w:rPr>
  </w:style>
  <w:style w:type="character" w:styleId="Emphasis">
    <w:name w:val="Emphasis"/>
    <w:uiPriority w:val="20"/>
    <w:qFormat/>
    <w:rsid w:val="00164566"/>
    <w:rPr>
      <w:i/>
      <w:iCs/>
    </w:rPr>
  </w:style>
  <w:style w:type="character" w:customStyle="1" w:styleId="TP-FigTabHeadChar">
    <w:name w:val="TP-FigTab Head Char"/>
    <w:link w:val="TP-FigTabHead"/>
    <w:rsid w:val="003000F6"/>
    <w:rPr>
      <w:rFonts w:ascii="Times New Roman" w:hAnsi="Times New Roman"/>
      <w:b/>
      <w:sz w:val="22"/>
      <w:szCs w:val="22"/>
      <w:lang w:val="en-US" w:eastAsia="en-IN"/>
    </w:rPr>
  </w:style>
  <w:style w:type="character" w:customStyle="1" w:styleId="TP-SubsectionChar">
    <w:name w:val="TP-Subsection Char"/>
    <w:link w:val="TP-Subsection"/>
    <w:rsid w:val="00A430C0"/>
    <w:rPr>
      <w:rFonts w:ascii="Times New Roman" w:eastAsia="SimSun" w:hAnsi="Times New Roman"/>
      <w:b/>
      <w:sz w:val="22"/>
      <w:lang w:val="en-US" w:eastAsia="en-US"/>
    </w:rPr>
  </w:style>
  <w:style w:type="character" w:customStyle="1" w:styleId="Heading6Char">
    <w:name w:val="Heading 6 Char"/>
    <w:link w:val="Heading6"/>
    <w:uiPriority w:val="9"/>
    <w:semiHidden/>
    <w:rsid w:val="00154585"/>
    <w:rPr>
      <w:rFonts w:eastAsia="Times New Roman"/>
      <w:b/>
      <w:bCs/>
      <w:sz w:val="22"/>
      <w:szCs w:val="22"/>
      <w:lang w:eastAsia="en-US"/>
    </w:rPr>
  </w:style>
  <w:style w:type="character" w:customStyle="1" w:styleId="Heading7Char">
    <w:name w:val="Heading 7 Char"/>
    <w:link w:val="Heading7"/>
    <w:uiPriority w:val="9"/>
    <w:semiHidden/>
    <w:rsid w:val="00154585"/>
    <w:rPr>
      <w:rFonts w:eastAsia="Times New Roman"/>
      <w:sz w:val="24"/>
      <w:szCs w:val="24"/>
      <w:lang w:eastAsia="en-US"/>
    </w:rPr>
  </w:style>
  <w:style w:type="character" w:customStyle="1" w:styleId="Heading8Char">
    <w:name w:val="Heading 8 Char"/>
    <w:link w:val="Heading8"/>
    <w:uiPriority w:val="9"/>
    <w:semiHidden/>
    <w:rsid w:val="00154585"/>
    <w:rPr>
      <w:rFonts w:eastAsia="Times New Roman"/>
      <w:i/>
      <w:iCs/>
      <w:sz w:val="24"/>
      <w:szCs w:val="24"/>
      <w:lang w:eastAsia="en-US"/>
    </w:rPr>
  </w:style>
  <w:style w:type="character" w:customStyle="1" w:styleId="Heading9Char">
    <w:name w:val="Heading 9 Char"/>
    <w:link w:val="Heading9"/>
    <w:uiPriority w:val="9"/>
    <w:semiHidden/>
    <w:rsid w:val="00154585"/>
    <w:rPr>
      <w:rFonts w:ascii="Calibri Light" w:eastAsia="Times New Roman" w:hAnsi="Calibri Light"/>
      <w:sz w:val="22"/>
      <w:szCs w:val="22"/>
      <w:lang w:eastAsia="en-US"/>
    </w:rPr>
  </w:style>
  <w:style w:type="paragraph" w:customStyle="1" w:styleId="Text">
    <w:name w:val="Text"/>
    <w:basedOn w:val="Normal"/>
    <w:link w:val="TextChar"/>
    <w:rsid w:val="00676E98"/>
    <w:pPr>
      <w:spacing w:after="240" w:line="240" w:lineRule="auto"/>
      <w:jc w:val="both"/>
    </w:pPr>
    <w:rPr>
      <w:rFonts w:ascii="Times New Roman" w:eastAsia="Times New Roman" w:hAnsi="Times New Roman"/>
      <w:lang w:val="x-none" w:eastAsia="x-none"/>
    </w:rPr>
  </w:style>
  <w:style w:type="character" w:customStyle="1" w:styleId="TextChar">
    <w:name w:val="Text Char"/>
    <w:link w:val="Text"/>
    <w:rsid w:val="00676E98"/>
    <w:rPr>
      <w:rFonts w:ascii="Times New Roman" w:eastAsia="Times New Roman" w:hAnsi="Times New Roman"/>
      <w:sz w:val="22"/>
      <w:szCs w:val="22"/>
      <w:lang w:val="x-none" w:eastAsia="x-none"/>
    </w:rPr>
  </w:style>
  <w:style w:type="character" w:customStyle="1" w:styleId="highlight">
    <w:name w:val="highlight"/>
    <w:rsid w:val="004D1B70"/>
  </w:style>
  <w:style w:type="paragraph" w:customStyle="1" w:styleId="TP-FigCaption">
    <w:name w:val="TP-FigCaption"/>
    <w:basedOn w:val="ListParagraph"/>
    <w:qFormat/>
    <w:rsid w:val="00C60C6A"/>
    <w:pPr>
      <w:spacing w:before="120" w:after="120"/>
      <w:jc w:val="center"/>
    </w:pPr>
    <w:rPr>
      <w:lang w:val="en-US" w:eastAsia="en-IN"/>
    </w:rPr>
  </w:style>
  <w:style w:type="paragraph" w:customStyle="1" w:styleId="TP-tableText">
    <w:name w:val="TP-tableText"/>
    <w:basedOn w:val="Normal"/>
    <w:qFormat/>
    <w:rsid w:val="00217723"/>
    <w:pPr>
      <w:spacing w:after="40"/>
    </w:pPr>
    <w:rPr>
      <w:rFonts w:ascii="Times New Roman" w:hAnsi="Times New Roman"/>
      <w:lang w:val="en-US"/>
    </w:rPr>
  </w:style>
  <w:style w:type="paragraph" w:styleId="Caption">
    <w:name w:val="caption"/>
    <w:basedOn w:val="Normal"/>
    <w:next w:val="Normal"/>
    <w:uiPriority w:val="35"/>
    <w:unhideWhenUsed/>
    <w:qFormat/>
    <w:rsid w:val="00D04455"/>
    <w:rPr>
      <w:b/>
      <w:bCs/>
      <w:sz w:val="20"/>
      <w:szCs w:val="20"/>
    </w:rPr>
  </w:style>
  <w:style w:type="character" w:styleId="PlaceholderText">
    <w:name w:val="Placeholder Text"/>
    <w:basedOn w:val="DefaultParagraphFont"/>
    <w:uiPriority w:val="99"/>
    <w:semiHidden/>
    <w:rsid w:val="00B97AFF"/>
    <w:rPr>
      <w:color w:val="808080"/>
    </w:rPr>
  </w:style>
  <w:style w:type="paragraph" w:styleId="BalloonText">
    <w:name w:val="Balloon Text"/>
    <w:basedOn w:val="Normal"/>
    <w:link w:val="BalloonTextChar"/>
    <w:uiPriority w:val="99"/>
    <w:semiHidden/>
    <w:unhideWhenUsed/>
    <w:rsid w:val="00C07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74"/>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6297">
      <w:bodyDiv w:val="1"/>
      <w:marLeft w:val="0"/>
      <w:marRight w:val="0"/>
      <w:marTop w:val="0"/>
      <w:marBottom w:val="0"/>
      <w:divBdr>
        <w:top w:val="none" w:sz="0" w:space="0" w:color="auto"/>
        <w:left w:val="none" w:sz="0" w:space="0" w:color="auto"/>
        <w:bottom w:val="none" w:sz="0" w:space="0" w:color="auto"/>
        <w:right w:val="none" w:sz="0" w:space="0" w:color="auto"/>
      </w:divBdr>
    </w:div>
    <w:div w:id="261838251">
      <w:bodyDiv w:val="1"/>
      <w:marLeft w:val="0"/>
      <w:marRight w:val="0"/>
      <w:marTop w:val="0"/>
      <w:marBottom w:val="0"/>
      <w:divBdr>
        <w:top w:val="none" w:sz="0" w:space="0" w:color="auto"/>
        <w:left w:val="none" w:sz="0" w:space="0" w:color="auto"/>
        <w:bottom w:val="none" w:sz="0" w:space="0" w:color="auto"/>
        <w:right w:val="none" w:sz="0" w:space="0" w:color="auto"/>
      </w:divBdr>
    </w:div>
    <w:div w:id="305938034">
      <w:bodyDiv w:val="1"/>
      <w:marLeft w:val="0"/>
      <w:marRight w:val="0"/>
      <w:marTop w:val="0"/>
      <w:marBottom w:val="0"/>
      <w:divBdr>
        <w:top w:val="none" w:sz="0" w:space="0" w:color="auto"/>
        <w:left w:val="none" w:sz="0" w:space="0" w:color="auto"/>
        <w:bottom w:val="none" w:sz="0" w:space="0" w:color="auto"/>
        <w:right w:val="none" w:sz="0" w:space="0" w:color="auto"/>
      </w:divBdr>
    </w:div>
    <w:div w:id="382212601">
      <w:bodyDiv w:val="1"/>
      <w:marLeft w:val="0"/>
      <w:marRight w:val="0"/>
      <w:marTop w:val="0"/>
      <w:marBottom w:val="0"/>
      <w:divBdr>
        <w:top w:val="none" w:sz="0" w:space="0" w:color="auto"/>
        <w:left w:val="none" w:sz="0" w:space="0" w:color="auto"/>
        <w:bottom w:val="none" w:sz="0" w:space="0" w:color="auto"/>
        <w:right w:val="none" w:sz="0" w:space="0" w:color="auto"/>
      </w:divBdr>
    </w:div>
    <w:div w:id="587080903">
      <w:bodyDiv w:val="1"/>
      <w:marLeft w:val="0"/>
      <w:marRight w:val="0"/>
      <w:marTop w:val="0"/>
      <w:marBottom w:val="0"/>
      <w:divBdr>
        <w:top w:val="none" w:sz="0" w:space="0" w:color="auto"/>
        <w:left w:val="none" w:sz="0" w:space="0" w:color="auto"/>
        <w:bottom w:val="none" w:sz="0" w:space="0" w:color="auto"/>
        <w:right w:val="none" w:sz="0" w:space="0" w:color="auto"/>
      </w:divBdr>
    </w:div>
    <w:div w:id="684094307">
      <w:bodyDiv w:val="1"/>
      <w:marLeft w:val="0"/>
      <w:marRight w:val="0"/>
      <w:marTop w:val="0"/>
      <w:marBottom w:val="0"/>
      <w:divBdr>
        <w:top w:val="none" w:sz="0" w:space="0" w:color="auto"/>
        <w:left w:val="none" w:sz="0" w:space="0" w:color="auto"/>
        <w:bottom w:val="none" w:sz="0" w:space="0" w:color="auto"/>
        <w:right w:val="none" w:sz="0" w:space="0" w:color="auto"/>
      </w:divBdr>
    </w:div>
    <w:div w:id="778723588">
      <w:bodyDiv w:val="1"/>
      <w:marLeft w:val="0"/>
      <w:marRight w:val="0"/>
      <w:marTop w:val="0"/>
      <w:marBottom w:val="0"/>
      <w:divBdr>
        <w:top w:val="none" w:sz="0" w:space="0" w:color="auto"/>
        <w:left w:val="none" w:sz="0" w:space="0" w:color="auto"/>
        <w:bottom w:val="none" w:sz="0" w:space="0" w:color="auto"/>
        <w:right w:val="none" w:sz="0" w:space="0" w:color="auto"/>
      </w:divBdr>
    </w:div>
    <w:div w:id="831339029">
      <w:bodyDiv w:val="1"/>
      <w:marLeft w:val="0"/>
      <w:marRight w:val="0"/>
      <w:marTop w:val="0"/>
      <w:marBottom w:val="0"/>
      <w:divBdr>
        <w:top w:val="none" w:sz="0" w:space="0" w:color="auto"/>
        <w:left w:val="none" w:sz="0" w:space="0" w:color="auto"/>
        <w:bottom w:val="none" w:sz="0" w:space="0" w:color="auto"/>
        <w:right w:val="none" w:sz="0" w:space="0" w:color="auto"/>
      </w:divBdr>
    </w:div>
    <w:div w:id="898788815">
      <w:bodyDiv w:val="1"/>
      <w:marLeft w:val="0"/>
      <w:marRight w:val="0"/>
      <w:marTop w:val="0"/>
      <w:marBottom w:val="0"/>
      <w:divBdr>
        <w:top w:val="none" w:sz="0" w:space="0" w:color="auto"/>
        <w:left w:val="none" w:sz="0" w:space="0" w:color="auto"/>
        <w:bottom w:val="none" w:sz="0" w:space="0" w:color="auto"/>
        <w:right w:val="none" w:sz="0" w:space="0" w:color="auto"/>
      </w:divBdr>
    </w:div>
    <w:div w:id="1150054345">
      <w:bodyDiv w:val="1"/>
      <w:marLeft w:val="0"/>
      <w:marRight w:val="0"/>
      <w:marTop w:val="0"/>
      <w:marBottom w:val="0"/>
      <w:divBdr>
        <w:top w:val="none" w:sz="0" w:space="0" w:color="auto"/>
        <w:left w:val="none" w:sz="0" w:space="0" w:color="auto"/>
        <w:bottom w:val="none" w:sz="0" w:space="0" w:color="auto"/>
        <w:right w:val="none" w:sz="0" w:space="0" w:color="auto"/>
      </w:divBdr>
      <w:divsChild>
        <w:div w:id="457601741">
          <w:marLeft w:val="0"/>
          <w:marRight w:val="0"/>
          <w:marTop w:val="0"/>
          <w:marBottom w:val="0"/>
          <w:divBdr>
            <w:top w:val="none" w:sz="0" w:space="0" w:color="auto"/>
            <w:left w:val="none" w:sz="0" w:space="0" w:color="auto"/>
            <w:bottom w:val="none" w:sz="0" w:space="0" w:color="auto"/>
            <w:right w:val="none" w:sz="0" w:space="0" w:color="auto"/>
          </w:divBdr>
        </w:div>
      </w:divsChild>
    </w:div>
    <w:div w:id="1400203156">
      <w:bodyDiv w:val="1"/>
      <w:marLeft w:val="0"/>
      <w:marRight w:val="0"/>
      <w:marTop w:val="0"/>
      <w:marBottom w:val="0"/>
      <w:divBdr>
        <w:top w:val="none" w:sz="0" w:space="0" w:color="auto"/>
        <w:left w:val="none" w:sz="0" w:space="0" w:color="auto"/>
        <w:bottom w:val="none" w:sz="0" w:space="0" w:color="auto"/>
        <w:right w:val="none" w:sz="0" w:space="0" w:color="auto"/>
      </w:divBdr>
    </w:div>
    <w:div w:id="1598520065">
      <w:bodyDiv w:val="1"/>
      <w:marLeft w:val="0"/>
      <w:marRight w:val="0"/>
      <w:marTop w:val="0"/>
      <w:marBottom w:val="0"/>
      <w:divBdr>
        <w:top w:val="none" w:sz="0" w:space="0" w:color="auto"/>
        <w:left w:val="none" w:sz="0" w:space="0" w:color="auto"/>
        <w:bottom w:val="none" w:sz="0" w:space="0" w:color="auto"/>
        <w:right w:val="none" w:sz="0" w:space="0" w:color="auto"/>
      </w:divBdr>
      <w:divsChild>
        <w:div w:id="635067634">
          <w:marLeft w:val="0"/>
          <w:marRight w:val="0"/>
          <w:marTop w:val="0"/>
          <w:marBottom w:val="0"/>
          <w:divBdr>
            <w:top w:val="none" w:sz="0" w:space="0" w:color="auto"/>
            <w:left w:val="none" w:sz="0" w:space="0" w:color="auto"/>
            <w:bottom w:val="none" w:sz="0" w:space="0" w:color="auto"/>
            <w:right w:val="none" w:sz="0" w:space="0" w:color="auto"/>
          </w:divBdr>
        </w:div>
        <w:div w:id="642806634">
          <w:marLeft w:val="0"/>
          <w:marRight w:val="0"/>
          <w:marTop w:val="0"/>
          <w:marBottom w:val="0"/>
          <w:divBdr>
            <w:top w:val="none" w:sz="0" w:space="0" w:color="auto"/>
            <w:left w:val="none" w:sz="0" w:space="0" w:color="auto"/>
            <w:bottom w:val="none" w:sz="0" w:space="0" w:color="auto"/>
            <w:right w:val="none" w:sz="0" w:space="0" w:color="auto"/>
          </w:divBdr>
        </w:div>
        <w:div w:id="1033655799">
          <w:marLeft w:val="0"/>
          <w:marRight w:val="0"/>
          <w:marTop w:val="0"/>
          <w:marBottom w:val="0"/>
          <w:divBdr>
            <w:top w:val="none" w:sz="0" w:space="0" w:color="auto"/>
            <w:left w:val="none" w:sz="0" w:space="0" w:color="auto"/>
            <w:bottom w:val="none" w:sz="0" w:space="0" w:color="auto"/>
            <w:right w:val="none" w:sz="0" w:space="0" w:color="auto"/>
          </w:divBdr>
        </w:div>
        <w:div w:id="1446777443">
          <w:marLeft w:val="0"/>
          <w:marRight w:val="0"/>
          <w:marTop w:val="0"/>
          <w:marBottom w:val="0"/>
          <w:divBdr>
            <w:top w:val="none" w:sz="0" w:space="0" w:color="auto"/>
            <w:left w:val="none" w:sz="0" w:space="0" w:color="auto"/>
            <w:bottom w:val="none" w:sz="0" w:space="0" w:color="auto"/>
            <w:right w:val="none" w:sz="0" w:space="0" w:color="auto"/>
          </w:divBdr>
        </w:div>
        <w:div w:id="1521892442">
          <w:marLeft w:val="0"/>
          <w:marRight w:val="0"/>
          <w:marTop w:val="0"/>
          <w:marBottom w:val="0"/>
          <w:divBdr>
            <w:top w:val="none" w:sz="0" w:space="0" w:color="auto"/>
            <w:left w:val="none" w:sz="0" w:space="0" w:color="auto"/>
            <w:bottom w:val="none" w:sz="0" w:space="0" w:color="auto"/>
            <w:right w:val="none" w:sz="0" w:space="0" w:color="auto"/>
          </w:divBdr>
        </w:div>
        <w:div w:id="1707099595">
          <w:marLeft w:val="0"/>
          <w:marRight w:val="0"/>
          <w:marTop w:val="0"/>
          <w:marBottom w:val="0"/>
          <w:divBdr>
            <w:top w:val="none" w:sz="0" w:space="0" w:color="auto"/>
            <w:left w:val="none" w:sz="0" w:space="0" w:color="auto"/>
            <w:bottom w:val="none" w:sz="0" w:space="0" w:color="auto"/>
            <w:right w:val="none" w:sz="0" w:space="0" w:color="auto"/>
          </w:divBdr>
        </w:div>
        <w:div w:id="1938520654">
          <w:marLeft w:val="0"/>
          <w:marRight w:val="0"/>
          <w:marTop w:val="0"/>
          <w:marBottom w:val="0"/>
          <w:divBdr>
            <w:top w:val="none" w:sz="0" w:space="0" w:color="auto"/>
            <w:left w:val="none" w:sz="0" w:space="0" w:color="auto"/>
            <w:bottom w:val="none" w:sz="0" w:space="0" w:color="auto"/>
            <w:right w:val="none" w:sz="0" w:space="0" w:color="auto"/>
          </w:divBdr>
        </w:div>
      </w:divsChild>
    </w:div>
    <w:div w:id="1794400005">
      <w:bodyDiv w:val="1"/>
      <w:marLeft w:val="0"/>
      <w:marRight w:val="0"/>
      <w:marTop w:val="0"/>
      <w:marBottom w:val="0"/>
      <w:divBdr>
        <w:top w:val="none" w:sz="0" w:space="0" w:color="auto"/>
        <w:left w:val="none" w:sz="0" w:space="0" w:color="auto"/>
        <w:bottom w:val="none" w:sz="0" w:space="0" w:color="auto"/>
        <w:right w:val="none" w:sz="0" w:space="0" w:color="auto"/>
      </w:divBdr>
      <w:divsChild>
        <w:div w:id="1018003110">
          <w:marLeft w:val="0"/>
          <w:marRight w:val="0"/>
          <w:marTop w:val="0"/>
          <w:marBottom w:val="0"/>
          <w:divBdr>
            <w:top w:val="none" w:sz="0" w:space="0" w:color="auto"/>
            <w:left w:val="none" w:sz="0" w:space="0" w:color="auto"/>
            <w:bottom w:val="none" w:sz="0" w:space="0" w:color="auto"/>
            <w:right w:val="none" w:sz="0" w:space="0" w:color="auto"/>
          </w:divBdr>
        </w:div>
        <w:div w:id="1169249258">
          <w:marLeft w:val="0"/>
          <w:marRight w:val="0"/>
          <w:marTop w:val="0"/>
          <w:marBottom w:val="0"/>
          <w:divBdr>
            <w:top w:val="none" w:sz="0" w:space="0" w:color="auto"/>
            <w:left w:val="none" w:sz="0" w:space="0" w:color="auto"/>
            <w:bottom w:val="none" w:sz="0" w:space="0" w:color="auto"/>
            <w:right w:val="none" w:sz="0" w:space="0" w:color="auto"/>
          </w:divBdr>
        </w:div>
      </w:divsChild>
    </w:div>
    <w:div w:id="1884321095">
      <w:bodyDiv w:val="1"/>
      <w:marLeft w:val="0"/>
      <w:marRight w:val="0"/>
      <w:marTop w:val="0"/>
      <w:marBottom w:val="0"/>
      <w:divBdr>
        <w:top w:val="none" w:sz="0" w:space="0" w:color="auto"/>
        <w:left w:val="none" w:sz="0" w:space="0" w:color="auto"/>
        <w:bottom w:val="none" w:sz="0" w:space="0" w:color="auto"/>
        <w:right w:val="none" w:sz="0" w:space="0" w:color="auto"/>
      </w:divBdr>
      <w:divsChild>
        <w:div w:id="400636156">
          <w:marLeft w:val="0"/>
          <w:marRight w:val="0"/>
          <w:marTop w:val="0"/>
          <w:marBottom w:val="0"/>
          <w:divBdr>
            <w:top w:val="none" w:sz="0" w:space="0" w:color="auto"/>
            <w:left w:val="none" w:sz="0" w:space="0" w:color="auto"/>
            <w:bottom w:val="none" w:sz="0" w:space="0" w:color="auto"/>
            <w:right w:val="none" w:sz="0" w:space="0" w:color="auto"/>
          </w:divBdr>
        </w:div>
        <w:div w:id="957955102">
          <w:marLeft w:val="0"/>
          <w:marRight w:val="0"/>
          <w:marTop w:val="0"/>
          <w:marBottom w:val="0"/>
          <w:divBdr>
            <w:top w:val="none" w:sz="0" w:space="0" w:color="auto"/>
            <w:left w:val="none" w:sz="0" w:space="0" w:color="auto"/>
            <w:bottom w:val="none" w:sz="0" w:space="0" w:color="auto"/>
            <w:right w:val="none" w:sz="0" w:space="0" w:color="auto"/>
          </w:divBdr>
        </w:div>
        <w:div w:id="1446271542">
          <w:marLeft w:val="0"/>
          <w:marRight w:val="0"/>
          <w:marTop w:val="0"/>
          <w:marBottom w:val="0"/>
          <w:divBdr>
            <w:top w:val="none" w:sz="0" w:space="0" w:color="auto"/>
            <w:left w:val="none" w:sz="0" w:space="0" w:color="auto"/>
            <w:bottom w:val="none" w:sz="0" w:space="0" w:color="auto"/>
            <w:right w:val="none" w:sz="0" w:space="0" w:color="auto"/>
          </w:divBdr>
        </w:div>
        <w:div w:id="1586768282">
          <w:marLeft w:val="0"/>
          <w:marRight w:val="0"/>
          <w:marTop w:val="0"/>
          <w:marBottom w:val="0"/>
          <w:divBdr>
            <w:top w:val="none" w:sz="0" w:space="0" w:color="auto"/>
            <w:left w:val="none" w:sz="0" w:space="0" w:color="auto"/>
            <w:bottom w:val="none" w:sz="0" w:space="0" w:color="auto"/>
            <w:right w:val="none" w:sz="0" w:space="0" w:color="auto"/>
          </w:divBdr>
        </w:div>
        <w:div w:id="1753310581">
          <w:marLeft w:val="0"/>
          <w:marRight w:val="0"/>
          <w:marTop w:val="0"/>
          <w:marBottom w:val="0"/>
          <w:divBdr>
            <w:top w:val="none" w:sz="0" w:space="0" w:color="auto"/>
            <w:left w:val="none" w:sz="0" w:space="0" w:color="auto"/>
            <w:bottom w:val="none" w:sz="0" w:space="0" w:color="auto"/>
            <w:right w:val="none" w:sz="0" w:space="0" w:color="auto"/>
          </w:divBdr>
        </w:div>
        <w:div w:id="2001229249">
          <w:marLeft w:val="0"/>
          <w:marRight w:val="0"/>
          <w:marTop w:val="0"/>
          <w:marBottom w:val="0"/>
          <w:divBdr>
            <w:top w:val="none" w:sz="0" w:space="0" w:color="auto"/>
            <w:left w:val="none" w:sz="0" w:space="0" w:color="auto"/>
            <w:bottom w:val="none" w:sz="0" w:space="0" w:color="auto"/>
            <w:right w:val="none" w:sz="0" w:space="0" w:color="auto"/>
          </w:divBdr>
        </w:div>
        <w:div w:id="2121950689">
          <w:marLeft w:val="0"/>
          <w:marRight w:val="0"/>
          <w:marTop w:val="0"/>
          <w:marBottom w:val="0"/>
          <w:divBdr>
            <w:top w:val="none" w:sz="0" w:space="0" w:color="auto"/>
            <w:left w:val="none" w:sz="0" w:space="0" w:color="auto"/>
            <w:bottom w:val="none" w:sz="0" w:space="0" w:color="auto"/>
            <w:right w:val="none" w:sz="0" w:space="0" w:color="auto"/>
          </w:divBdr>
        </w:div>
      </w:divsChild>
    </w:div>
    <w:div w:id="1978681966">
      <w:bodyDiv w:val="1"/>
      <w:marLeft w:val="0"/>
      <w:marRight w:val="0"/>
      <w:marTop w:val="0"/>
      <w:marBottom w:val="0"/>
      <w:divBdr>
        <w:top w:val="none" w:sz="0" w:space="0" w:color="auto"/>
        <w:left w:val="none" w:sz="0" w:space="0" w:color="auto"/>
        <w:bottom w:val="none" w:sz="0" w:space="0" w:color="auto"/>
        <w:right w:val="none" w:sz="0" w:space="0" w:color="auto"/>
      </w:divBdr>
    </w:div>
    <w:div w:id="1982689615">
      <w:bodyDiv w:val="1"/>
      <w:marLeft w:val="0"/>
      <w:marRight w:val="0"/>
      <w:marTop w:val="0"/>
      <w:marBottom w:val="0"/>
      <w:divBdr>
        <w:top w:val="none" w:sz="0" w:space="0" w:color="auto"/>
        <w:left w:val="none" w:sz="0" w:space="0" w:color="auto"/>
        <w:bottom w:val="none" w:sz="0" w:space="0" w:color="auto"/>
        <w:right w:val="none" w:sz="0" w:space="0" w:color="auto"/>
      </w:divBdr>
      <w:divsChild>
        <w:div w:id="341128763">
          <w:marLeft w:val="0"/>
          <w:marRight w:val="0"/>
          <w:marTop w:val="0"/>
          <w:marBottom w:val="0"/>
          <w:divBdr>
            <w:top w:val="none" w:sz="0" w:space="0" w:color="auto"/>
            <w:left w:val="none" w:sz="0" w:space="0" w:color="auto"/>
            <w:bottom w:val="none" w:sz="0" w:space="0" w:color="auto"/>
            <w:right w:val="none" w:sz="0" w:space="0" w:color="auto"/>
          </w:divBdr>
        </w:div>
        <w:div w:id="456530378">
          <w:marLeft w:val="0"/>
          <w:marRight w:val="0"/>
          <w:marTop w:val="0"/>
          <w:marBottom w:val="0"/>
          <w:divBdr>
            <w:top w:val="none" w:sz="0" w:space="0" w:color="auto"/>
            <w:left w:val="none" w:sz="0" w:space="0" w:color="auto"/>
            <w:bottom w:val="none" w:sz="0" w:space="0" w:color="auto"/>
            <w:right w:val="none" w:sz="0" w:space="0" w:color="auto"/>
          </w:divBdr>
        </w:div>
        <w:div w:id="1166166579">
          <w:marLeft w:val="0"/>
          <w:marRight w:val="0"/>
          <w:marTop w:val="0"/>
          <w:marBottom w:val="0"/>
          <w:divBdr>
            <w:top w:val="none" w:sz="0" w:space="0" w:color="auto"/>
            <w:left w:val="none" w:sz="0" w:space="0" w:color="auto"/>
            <w:bottom w:val="none" w:sz="0" w:space="0" w:color="auto"/>
            <w:right w:val="none" w:sz="0" w:space="0" w:color="auto"/>
          </w:divBdr>
        </w:div>
        <w:div w:id="1647589608">
          <w:marLeft w:val="0"/>
          <w:marRight w:val="0"/>
          <w:marTop w:val="0"/>
          <w:marBottom w:val="0"/>
          <w:divBdr>
            <w:top w:val="none" w:sz="0" w:space="0" w:color="auto"/>
            <w:left w:val="none" w:sz="0" w:space="0" w:color="auto"/>
            <w:bottom w:val="none" w:sz="0" w:space="0" w:color="auto"/>
            <w:right w:val="none" w:sz="0" w:space="0" w:color="auto"/>
          </w:divBdr>
        </w:div>
        <w:div w:id="1773551483">
          <w:marLeft w:val="0"/>
          <w:marRight w:val="0"/>
          <w:marTop w:val="0"/>
          <w:marBottom w:val="0"/>
          <w:divBdr>
            <w:top w:val="none" w:sz="0" w:space="0" w:color="auto"/>
            <w:left w:val="none" w:sz="0" w:space="0" w:color="auto"/>
            <w:bottom w:val="none" w:sz="0" w:space="0" w:color="auto"/>
            <w:right w:val="none" w:sz="0" w:space="0" w:color="auto"/>
          </w:divBdr>
        </w:div>
      </w:divsChild>
    </w:div>
    <w:div w:id="21082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ijoep.usu.ac.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Aul17</b:Tag>
    <b:SourceType>JournalArticle</b:SourceType>
    <b:Guid>{009683D1-0CA7-4330-85F6-6FCC99A2CBD8}</b:Guid>
    <b:Title>Constucting Self Citation on Microsoft Word Using Natural Language Processing</b:Title>
    <b:Year>2017</b:Year>
    <b:Pages>23 - 28</b:Pages>
    <b:JournalName>Journal of Computing and Artificial Intelligence</b:JournalName>
    <b:Volume>1</b:Volume>
    <b:Issue>12</b:Issue>
    <b:Author>
      <b:Author>
        <b:NameList>
          <b:Person>
            <b:Last>Aulia</b:Last>
            <b:First>Indra</b:First>
          </b:Person>
          <b:Person>
            <b:Last>Taqyuddin</b:Last>
            <b:First>Reza</b:First>
          </b:Person>
        </b:NameList>
      </b:Author>
    </b:Author>
    <b:RefOrder>1</b:RefOrder>
  </b:Source>
  <b:Source>
    <b:Tag>Ali03</b:Tag>
    <b:SourceType>Book</b:SourceType>
    <b:Guid>{93F611D1-FD29-4FBA-A6FB-978EEC32463E}</b:Guid>
    <b:Title>Riset Keperawatan dan Teknik Penulisan Ilmiah</b:Title>
    <b:Year>2003</b:Year>
    <b:City>Jakarta</b:City>
    <b:Publisher>Salemba Medika</b:Publisher>
    <b:Author>
      <b:Author>
        <b:NameList>
          <b:Person>
            <b:Last>Alimul</b:Last>
            <b:Middle>A</b:Middle>
            <b:First>Aziz</b:First>
          </b:Person>
        </b:NameList>
      </b:Author>
    </b:Author>
    <b:RefOrder>2</b:RefOrder>
  </b:Source>
  <b:Source>
    <b:Tag>Yun17</b:Tag>
    <b:SourceType>InternetSite</b:SourceType>
    <b:Guid>{FA01E6B9-F57C-47B0-8F91-FDD5FB067EAD}</b:Guid>
    <b:Title>Tutorial Word</b:Title>
    <b:Year>2017</b:Year>
    <b:Month>December</b:Month>
    <b:Day>7</b:Day>
    <b:YearAccessed>2018</b:YearAccessed>
    <b:MonthAccessed>March</b:MonthAccessed>
    <b:DayAccessed>1</b:DayAccessed>
    <b:URL>www.tutorialword.com</b:URL>
    <b:Author>
      <b:Author>
        <b:NameList>
          <b:Person>
            <b:Last>Yunandar</b:Last>
            <b:First>Edy</b:First>
          </b:Person>
        </b:NameList>
      </b:Author>
    </b:Author>
    <b:RefOrder>3</b:RefOrder>
  </b:Source>
</b:Sources>
</file>

<file path=customXml/itemProps1.xml><?xml version="1.0" encoding="utf-8"?>
<ds:datastoreItem xmlns:ds="http://schemas.openxmlformats.org/officeDocument/2006/customXml" ds:itemID="{D541995A-CA1D-4975-A072-667508E9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Links>
    <vt:vector size="6" baseType="variant">
      <vt:variant>
        <vt:i4>8192034</vt:i4>
      </vt:variant>
      <vt:variant>
        <vt:i4>0</vt:i4>
      </vt:variant>
      <vt:variant>
        <vt:i4>0</vt:i4>
      </vt:variant>
      <vt:variant>
        <vt:i4>5</vt:i4>
      </vt:variant>
      <vt:variant>
        <vt:lpwstr>http://xxxx.usu.ac.id/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User</cp:lastModifiedBy>
  <cp:revision>2</cp:revision>
  <dcterms:created xsi:type="dcterms:W3CDTF">2019-11-10T15:46:00Z</dcterms:created>
  <dcterms:modified xsi:type="dcterms:W3CDTF">2019-11-10T15:46:00Z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385f832b-de7b-32fc-b506-ca36c7cfa126</vt:lpwstr>
  </property>
</Properties>
</file>